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7A" w:rsidRPr="00077D64" w:rsidRDefault="0062197A" w:rsidP="0062197A">
      <w:pPr>
        <w:pStyle w:val="CM2"/>
        <w:ind w:firstLine="284"/>
        <w:rPr>
          <w:b/>
          <w:bCs/>
          <w:color w:val="000000"/>
          <w:sz w:val="21"/>
          <w:szCs w:val="21"/>
        </w:rPr>
      </w:pPr>
      <w:r w:rsidRPr="00077D64">
        <w:rPr>
          <w:b/>
          <w:bCs/>
          <w:color w:val="000000"/>
          <w:sz w:val="21"/>
          <w:szCs w:val="21"/>
        </w:rPr>
        <w:t>Besondere Vertragsbedingungen (BVB) der staatlichen Behörden, Betriebe und Anstalten im</w:t>
      </w:r>
    </w:p>
    <w:p w:rsidR="0062197A" w:rsidRPr="00077D64" w:rsidRDefault="0062197A" w:rsidP="0062197A">
      <w:pPr>
        <w:pStyle w:val="CM2"/>
        <w:jc w:val="center"/>
        <w:rPr>
          <w:b/>
          <w:bCs/>
          <w:color w:val="000000"/>
          <w:sz w:val="21"/>
          <w:szCs w:val="21"/>
        </w:rPr>
      </w:pPr>
      <w:r w:rsidRPr="00077D64">
        <w:rPr>
          <w:b/>
          <w:bCs/>
          <w:color w:val="000000"/>
          <w:sz w:val="21"/>
          <w:szCs w:val="21"/>
        </w:rPr>
        <w:t xml:space="preserve">Lande Hessen für die Ausführung von </w:t>
      </w:r>
      <w:r w:rsidRPr="000362DB">
        <w:rPr>
          <w:b/>
          <w:bCs/>
          <w:color w:val="000000"/>
          <w:sz w:val="21"/>
          <w:szCs w:val="21"/>
        </w:rPr>
        <w:t>Lieferungen und Leistungen</w:t>
      </w:r>
      <w:r w:rsidRPr="00077D64">
        <w:rPr>
          <w:b/>
          <w:bCs/>
          <w:color w:val="000000"/>
          <w:sz w:val="21"/>
          <w:szCs w:val="21"/>
        </w:rPr>
        <w:t xml:space="preserve"> </w:t>
      </w:r>
    </w:p>
    <w:p w:rsidR="0062197A" w:rsidRPr="005B7A8A" w:rsidRDefault="0062197A" w:rsidP="0062197A">
      <w:pPr>
        <w:pStyle w:val="Default"/>
      </w:pPr>
    </w:p>
    <w:p w:rsidR="0062197A" w:rsidRDefault="0062197A" w:rsidP="0062197A">
      <w:pPr>
        <w:pStyle w:val="Default"/>
        <w:tabs>
          <w:tab w:val="left" w:pos="284"/>
        </w:tabs>
        <w:jc w:val="both"/>
        <w:rPr>
          <w:b/>
          <w:bCs/>
          <w:sz w:val="14"/>
          <w:szCs w:val="14"/>
        </w:rPr>
      </w:pPr>
      <w:r>
        <w:rPr>
          <w:sz w:val="14"/>
          <w:szCs w:val="14"/>
        </w:rPr>
        <w:t xml:space="preserve"> 1. </w:t>
      </w:r>
      <w:r>
        <w:rPr>
          <w:sz w:val="14"/>
          <w:szCs w:val="14"/>
        </w:rPr>
        <w:tab/>
      </w:r>
      <w:r>
        <w:rPr>
          <w:b/>
          <w:bCs/>
          <w:sz w:val="14"/>
          <w:szCs w:val="14"/>
        </w:rPr>
        <w:t>Allgemein</w:t>
      </w:r>
    </w:p>
    <w:p w:rsidR="0062197A" w:rsidRDefault="0062197A" w:rsidP="0062197A">
      <w:pPr>
        <w:pStyle w:val="Default"/>
        <w:tabs>
          <w:tab w:val="left" w:pos="284"/>
        </w:tabs>
        <w:ind w:left="284"/>
        <w:jc w:val="both"/>
        <w:rPr>
          <w:sz w:val="14"/>
          <w:szCs w:val="14"/>
        </w:rPr>
      </w:pPr>
      <w:r>
        <w:rPr>
          <w:sz w:val="14"/>
          <w:szCs w:val="14"/>
        </w:rPr>
        <w:t>Für die Lieferungen und Leistungen gelten die nachstehenden BVB</w:t>
      </w:r>
      <w:r w:rsidR="006076A8">
        <w:rPr>
          <w:sz w:val="14"/>
          <w:szCs w:val="14"/>
        </w:rPr>
        <w:t xml:space="preserve">, die </w:t>
      </w:r>
      <w:r w:rsidR="00852661">
        <w:rPr>
          <w:sz w:val="14"/>
          <w:szCs w:val="14"/>
        </w:rPr>
        <w:t xml:space="preserve">beigefügten </w:t>
      </w:r>
      <w:r w:rsidR="006076A8">
        <w:rPr>
          <w:sz w:val="14"/>
          <w:szCs w:val="14"/>
        </w:rPr>
        <w:t>Zusätzlichen Vertragsbedingungen</w:t>
      </w:r>
      <w:r w:rsidR="00885A76">
        <w:rPr>
          <w:sz w:val="14"/>
          <w:szCs w:val="14"/>
        </w:rPr>
        <w:t xml:space="preserve"> </w:t>
      </w:r>
      <w:r w:rsidR="006076A8">
        <w:rPr>
          <w:sz w:val="14"/>
          <w:szCs w:val="14"/>
        </w:rPr>
        <w:t>(ZVB)</w:t>
      </w:r>
      <w:r>
        <w:rPr>
          <w:sz w:val="14"/>
          <w:szCs w:val="14"/>
        </w:rPr>
        <w:t xml:space="preserve"> sowie die Allgemeinen Bedingungen für die Ausführung von Leistungen (VOL/B</w:t>
      </w:r>
      <w:r w:rsidR="00852661">
        <w:rPr>
          <w:sz w:val="14"/>
          <w:szCs w:val="14"/>
        </w:rPr>
        <w:t xml:space="preserve"> </w:t>
      </w:r>
      <w:r w:rsidR="003E3AE4">
        <w:rPr>
          <w:sz w:val="14"/>
          <w:szCs w:val="14"/>
        </w:rPr>
        <w:t>i</w:t>
      </w:r>
      <w:r w:rsidR="00075BE1">
        <w:rPr>
          <w:sz w:val="14"/>
          <w:szCs w:val="14"/>
        </w:rPr>
        <w:t xml:space="preserve">n der jeweils geltenden Fassung. </w:t>
      </w:r>
      <w:r w:rsidR="006076A8">
        <w:rPr>
          <w:sz w:val="14"/>
          <w:szCs w:val="14"/>
        </w:rPr>
        <w:t>Die VOL/B</w:t>
      </w:r>
      <w:r w:rsidR="00862E3C">
        <w:rPr>
          <w:sz w:val="14"/>
          <w:szCs w:val="14"/>
        </w:rPr>
        <w:t xml:space="preserve"> kann</w:t>
      </w:r>
      <w:r w:rsidR="00852661">
        <w:rPr>
          <w:sz w:val="14"/>
          <w:szCs w:val="14"/>
        </w:rPr>
        <w:t xml:space="preserve"> eingesehen werden </w:t>
      </w:r>
      <w:r w:rsidR="00862E3C">
        <w:rPr>
          <w:sz w:val="14"/>
          <w:szCs w:val="14"/>
        </w:rPr>
        <w:t>unter</w:t>
      </w:r>
      <w:r w:rsidR="00852661">
        <w:rPr>
          <w:sz w:val="14"/>
          <w:szCs w:val="14"/>
        </w:rPr>
        <w:t xml:space="preserve">: </w:t>
      </w:r>
      <w:hyperlink r:id="rId9" w:history="1">
        <w:r w:rsidR="00BB6D2E" w:rsidRPr="00BB6D2E">
          <w:rPr>
            <w:rStyle w:val="Hyperlink"/>
            <w:sz w:val="14"/>
            <w:szCs w:val="14"/>
          </w:rPr>
          <w:t>http://www.bmwi.de/DE/Service/gesetze,did=191224.html</w:t>
        </w:r>
      </w:hyperlink>
      <w:r w:rsidR="00852661">
        <w:rPr>
          <w:sz w:val="14"/>
          <w:szCs w:val="14"/>
        </w:rPr>
        <w:t>.</w:t>
      </w:r>
      <w:r w:rsidR="006F20C7">
        <w:rPr>
          <w:sz w:val="14"/>
          <w:szCs w:val="14"/>
        </w:rPr>
        <w:t xml:space="preserve"> </w:t>
      </w:r>
      <w:r>
        <w:rPr>
          <w:sz w:val="14"/>
          <w:szCs w:val="14"/>
        </w:rPr>
        <w:t>Sofern einzelauftragsbezogen Besondere Vertragsbedingungen vereinbart wurden, gelten diese zusätzlich.</w:t>
      </w:r>
    </w:p>
    <w:p w:rsidR="0062197A" w:rsidRDefault="0062197A" w:rsidP="0062197A">
      <w:pPr>
        <w:pStyle w:val="Default"/>
        <w:tabs>
          <w:tab w:val="left" w:pos="284"/>
        </w:tabs>
        <w:ind w:left="284"/>
        <w:jc w:val="both"/>
        <w:rPr>
          <w:sz w:val="14"/>
          <w:szCs w:val="14"/>
        </w:rPr>
      </w:pPr>
      <w:r>
        <w:rPr>
          <w:sz w:val="14"/>
          <w:szCs w:val="14"/>
        </w:rPr>
        <w:t xml:space="preserve">Abweichungen vom erteilten Auftrag, </w:t>
      </w:r>
      <w:r w:rsidR="00975D18">
        <w:rPr>
          <w:sz w:val="14"/>
          <w:szCs w:val="14"/>
        </w:rPr>
        <w:t xml:space="preserve">den </w:t>
      </w:r>
      <w:r>
        <w:rPr>
          <w:sz w:val="14"/>
          <w:szCs w:val="14"/>
        </w:rPr>
        <w:t>BVB, den ZVB sowie der VOL/B als auch einzelauft</w:t>
      </w:r>
      <w:r w:rsidR="000017AF">
        <w:rPr>
          <w:sz w:val="14"/>
          <w:szCs w:val="14"/>
        </w:rPr>
        <w:t>r</w:t>
      </w:r>
      <w:r>
        <w:rPr>
          <w:sz w:val="14"/>
          <w:szCs w:val="14"/>
        </w:rPr>
        <w:t xml:space="preserve">agsbezogener Besonderer Vertragsbedingungen sind ausdrücklich zu erklären. </w:t>
      </w:r>
    </w:p>
    <w:p w:rsidR="0062197A" w:rsidRDefault="0062197A" w:rsidP="0062197A">
      <w:pPr>
        <w:pStyle w:val="Default"/>
        <w:tabs>
          <w:tab w:val="left" w:pos="142"/>
          <w:tab w:val="left" w:pos="284"/>
        </w:tabs>
        <w:ind w:left="284"/>
        <w:jc w:val="both"/>
        <w:rPr>
          <w:sz w:val="14"/>
          <w:szCs w:val="14"/>
        </w:rPr>
      </w:pPr>
      <w:r>
        <w:rPr>
          <w:sz w:val="14"/>
          <w:szCs w:val="14"/>
        </w:rPr>
        <w:t>Vermerke auf Briefbögen, Preislisten, Auftragsbestätigungen, Rechnungen usw., nach denen dem Auftrag die Bedingungen des Auftragnehmers zugrunde liegen, gelten, wie auch mündliche Abreden,</w:t>
      </w:r>
      <w:r w:rsidR="00111C72">
        <w:rPr>
          <w:sz w:val="14"/>
          <w:szCs w:val="14"/>
        </w:rPr>
        <w:t xml:space="preserve"> demnach</w:t>
      </w:r>
      <w:r>
        <w:rPr>
          <w:sz w:val="14"/>
          <w:szCs w:val="14"/>
        </w:rPr>
        <w:t xml:space="preserve"> nur, wenn der Auftraggeber sie schriftlich bestätigt hat. </w:t>
      </w:r>
    </w:p>
    <w:p w:rsidR="0062197A" w:rsidRDefault="0062197A" w:rsidP="0062197A">
      <w:pPr>
        <w:pStyle w:val="Default"/>
        <w:tabs>
          <w:tab w:val="left" w:pos="142"/>
          <w:tab w:val="left" w:pos="284"/>
        </w:tabs>
        <w:ind w:left="284"/>
        <w:jc w:val="both"/>
        <w:rPr>
          <w:sz w:val="14"/>
          <w:szCs w:val="14"/>
        </w:rPr>
      </w:pPr>
      <w:r>
        <w:rPr>
          <w:sz w:val="14"/>
          <w:szCs w:val="14"/>
        </w:rPr>
        <w:t xml:space="preserve">Zusatz- und Nachtragsaufträge sind nur dann verbindlich, wenn sie vom Auftraggeber schriftlich erteilt werden. Für sie gelten die Bedingungen des Hauptvertrages. Abweichungen davon bedürfen der schriftlichen Bestätigung des Auftraggebers. </w:t>
      </w:r>
    </w:p>
    <w:p w:rsidR="0062197A" w:rsidRDefault="0062197A" w:rsidP="00696832">
      <w:pPr>
        <w:pStyle w:val="Default"/>
        <w:tabs>
          <w:tab w:val="left" w:pos="284"/>
        </w:tabs>
        <w:ind w:left="284" w:hanging="142"/>
        <w:jc w:val="both"/>
        <w:rPr>
          <w:sz w:val="14"/>
          <w:szCs w:val="14"/>
        </w:rPr>
      </w:pPr>
      <w:r>
        <w:rPr>
          <w:sz w:val="14"/>
          <w:szCs w:val="14"/>
        </w:rPr>
        <w:tab/>
        <w:t xml:space="preserve">Bei einem Auftragswert </w:t>
      </w:r>
      <w:r w:rsidR="00584BD1">
        <w:rPr>
          <w:sz w:val="14"/>
          <w:szCs w:val="14"/>
        </w:rPr>
        <w:t xml:space="preserve">von </w:t>
      </w:r>
      <w:r>
        <w:rPr>
          <w:sz w:val="14"/>
          <w:szCs w:val="14"/>
        </w:rPr>
        <w:t xml:space="preserve">über Euro 500.- </w:t>
      </w:r>
      <w:r w:rsidR="00584BD1">
        <w:rPr>
          <w:sz w:val="14"/>
          <w:szCs w:val="14"/>
        </w:rPr>
        <w:t>sind</w:t>
      </w:r>
      <w:r w:rsidR="00B14795">
        <w:rPr>
          <w:sz w:val="14"/>
          <w:szCs w:val="14"/>
        </w:rPr>
        <w:t xml:space="preserve"> der </w:t>
      </w:r>
      <w:r>
        <w:rPr>
          <w:sz w:val="14"/>
          <w:szCs w:val="14"/>
        </w:rPr>
        <w:t xml:space="preserve">Auftrag sowie die vereinbarten Nachlässe und Skonti </w:t>
      </w:r>
      <w:r w:rsidR="00696832">
        <w:rPr>
          <w:sz w:val="14"/>
          <w:szCs w:val="14"/>
        </w:rPr>
        <w:t xml:space="preserve">durch den Auftragnehmer </w:t>
      </w:r>
      <w:r>
        <w:rPr>
          <w:sz w:val="14"/>
          <w:szCs w:val="14"/>
        </w:rPr>
        <w:t>schriftlich zu bestätigen.</w:t>
      </w:r>
      <w:r w:rsidR="00B14795">
        <w:rPr>
          <w:sz w:val="14"/>
          <w:szCs w:val="14"/>
        </w:rPr>
        <w:t xml:space="preserve"> </w:t>
      </w:r>
    </w:p>
    <w:p w:rsidR="0062197A" w:rsidRDefault="0062197A" w:rsidP="0062197A">
      <w:pPr>
        <w:pStyle w:val="Default"/>
        <w:tabs>
          <w:tab w:val="left" w:pos="142"/>
        </w:tabs>
        <w:ind w:left="142"/>
        <w:jc w:val="both"/>
        <w:rPr>
          <w:sz w:val="14"/>
          <w:szCs w:val="14"/>
        </w:rPr>
      </w:pPr>
    </w:p>
    <w:p w:rsidR="0062197A" w:rsidRDefault="0062197A" w:rsidP="0062197A">
      <w:pPr>
        <w:pStyle w:val="Default"/>
        <w:tabs>
          <w:tab w:val="left" w:pos="284"/>
        </w:tabs>
        <w:rPr>
          <w:b/>
          <w:bCs/>
          <w:sz w:val="14"/>
          <w:szCs w:val="14"/>
        </w:rPr>
      </w:pPr>
      <w:r>
        <w:rPr>
          <w:sz w:val="14"/>
          <w:szCs w:val="14"/>
        </w:rPr>
        <w:t xml:space="preserve"> 2.</w:t>
      </w:r>
      <w:r>
        <w:rPr>
          <w:sz w:val="14"/>
          <w:szCs w:val="14"/>
        </w:rPr>
        <w:tab/>
      </w:r>
      <w:r>
        <w:rPr>
          <w:b/>
          <w:bCs/>
          <w:sz w:val="14"/>
          <w:szCs w:val="14"/>
        </w:rPr>
        <w:t xml:space="preserve">Preise </w:t>
      </w:r>
    </w:p>
    <w:p w:rsidR="0062197A" w:rsidRDefault="00885A76" w:rsidP="0062197A">
      <w:pPr>
        <w:pStyle w:val="Default"/>
        <w:tabs>
          <w:tab w:val="left" w:pos="142"/>
          <w:tab w:val="left" w:pos="284"/>
        </w:tabs>
        <w:ind w:left="284"/>
        <w:jc w:val="both"/>
        <w:rPr>
          <w:sz w:val="14"/>
          <w:szCs w:val="14"/>
        </w:rPr>
      </w:pPr>
      <w:r>
        <w:rPr>
          <w:sz w:val="14"/>
          <w:szCs w:val="14"/>
        </w:rPr>
        <w:t xml:space="preserve">Soweit es die Vertragsverhältnisse </w:t>
      </w:r>
      <w:r w:rsidR="00862E3C">
        <w:rPr>
          <w:sz w:val="14"/>
          <w:szCs w:val="14"/>
        </w:rPr>
        <w:t>des Auftrags</w:t>
      </w:r>
      <w:r>
        <w:rPr>
          <w:sz w:val="14"/>
          <w:szCs w:val="14"/>
        </w:rPr>
        <w:t xml:space="preserve"> ermöglichen</w:t>
      </w:r>
      <w:r w:rsidR="00EA69B2">
        <w:rPr>
          <w:sz w:val="14"/>
          <w:szCs w:val="14"/>
        </w:rPr>
        <w:t>,</w:t>
      </w:r>
      <w:r>
        <w:rPr>
          <w:sz w:val="14"/>
          <w:szCs w:val="14"/>
        </w:rPr>
        <w:t xml:space="preserve"> </w:t>
      </w:r>
      <w:r w:rsidR="0062197A">
        <w:rPr>
          <w:sz w:val="14"/>
          <w:szCs w:val="14"/>
        </w:rPr>
        <w:t>sind Festpreise</w:t>
      </w:r>
      <w:r>
        <w:rPr>
          <w:sz w:val="14"/>
          <w:szCs w:val="14"/>
        </w:rPr>
        <w:t xml:space="preserve"> zu vereinbaren</w:t>
      </w:r>
      <w:r w:rsidR="0062197A">
        <w:rPr>
          <w:sz w:val="14"/>
          <w:szCs w:val="14"/>
        </w:rPr>
        <w:t>. Es gelten die Bestimmungen der Verordnung PR Nr. 30/53 über die Preise bei öffentlichen Aufträgen mit den Leitsätzen für die Preisermittlung auf Grund von Selbstkosten (Bundesanzeiger Nr. 244 vom 18. Dez. 1953</w:t>
      </w:r>
      <w:r w:rsidR="006F20C7">
        <w:rPr>
          <w:sz w:val="14"/>
          <w:szCs w:val="14"/>
        </w:rPr>
        <w:t>)</w:t>
      </w:r>
      <w:r w:rsidR="0062197A">
        <w:rPr>
          <w:sz w:val="14"/>
          <w:szCs w:val="14"/>
        </w:rPr>
        <w:t xml:space="preserve"> in der jeweils geltenden Fassung. Die Preise gelten unter dem Vorbehalt der preisrechtlichen Überprüfung durch die für die Preisbildung und Preisüberwachung zuständigen Behörden. Sofern Marktpreise nicht vorliegen, gelten die Preise in der vereinbarten Höhe als Selbstkostenpreise gemäß §</w:t>
      </w:r>
      <w:r w:rsidR="00584BD1">
        <w:rPr>
          <w:sz w:val="14"/>
          <w:szCs w:val="14"/>
        </w:rPr>
        <w:t> </w:t>
      </w:r>
      <w:r w:rsidR="0062197A">
        <w:rPr>
          <w:sz w:val="14"/>
          <w:szCs w:val="14"/>
        </w:rPr>
        <w:t xml:space="preserve">6 Abs. 2 VO PR Nr. 30/53. Gewährt der Auftragnehmer anderen Auftraggebern günstigere Zahlungsbedingungen, so hat er sie auch den staatlichen Behörden, Betrieben und Anstalten im Lande Hessen gemäß § 4 Abs. 3 VO PR Nr. 30/53 einzuräumen. </w:t>
      </w:r>
    </w:p>
    <w:p w:rsidR="00F20FCD" w:rsidRPr="00394C54" w:rsidRDefault="00F20FCD" w:rsidP="0062197A">
      <w:pPr>
        <w:pStyle w:val="Default"/>
        <w:tabs>
          <w:tab w:val="left" w:pos="142"/>
          <w:tab w:val="left" w:pos="284"/>
        </w:tabs>
        <w:ind w:left="284"/>
        <w:jc w:val="both"/>
        <w:rPr>
          <w:b/>
          <w:sz w:val="14"/>
          <w:szCs w:val="14"/>
        </w:rPr>
      </w:pPr>
    </w:p>
    <w:p w:rsidR="0062197A" w:rsidRPr="00063136" w:rsidRDefault="00F20FCD" w:rsidP="00063136">
      <w:pPr>
        <w:pStyle w:val="Default"/>
        <w:tabs>
          <w:tab w:val="left" w:pos="142"/>
          <w:tab w:val="left" w:pos="284"/>
        </w:tabs>
        <w:jc w:val="both"/>
        <w:rPr>
          <w:sz w:val="14"/>
          <w:szCs w:val="14"/>
        </w:rPr>
      </w:pPr>
      <w:r w:rsidRPr="00063136">
        <w:rPr>
          <w:sz w:val="14"/>
          <w:szCs w:val="14"/>
        </w:rPr>
        <w:t xml:space="preserve">3. </w:t>
      </w:r>
      <w:r w:rsidR="00063136" w:rsidRPr="00063136">
        <w:rPr>
          <w:sz w:val="14"/>
          <w:szCs w:val="14"/>
        </w:rPr>
        <w:tab/>
      </w:r>
      <w:r w:rsidRPr="00063136">
        <w:rPr>
          <w:b/>
          <w:sz w:val="14"/>
          <w:szCs w:val="14"/>
        </w:rPr>
        <w:t>Auftragsausführung</w:t>
      </w:r>
    </w:p>
    <w:p w:rsidR="00F20FCD" w:rsidRDefault="00F20FCD" w:rsidP="00394C54">
      <w:pPr>
        <w:pStyle w:val="Default"/>
        <w:tabs>
          <w:tab w:val="left" w:pos="142"/>
          <w:tab w:val="left" w:pos="284"/>
        </w:tabs>
        <w:ind w:left="284"/>
        <w:jc w:val="both"/>
        <w:rPr>
          <w:b/>
          <w:sz w:val="14"/>
          <w:szCs w:val="14"/>
        </w:rPr>
      </w:pPr>
      <w:r w:rsidRPr="00394C54">
        <w:rPr>
          <w:sz w:val="14"/>
          <w:szCs w:val="14"/>
        </w:rPr>
        <w:t xml:space="preserve">Beabsichtigt der Auftragnehmer den Einsatz von Nachunternehmen und/oder Verleihunternehmen, so hat er diese spätestens vor Beginn der Auftragsausführung dem Auftraggeber zu benennen und dessen Zustimmung </w:t>
      </w:r>
      <w:r w:rsidR="00584BD1" w:rsidRPr="00847B7F">
        <w:rPr>
          <w:sz w:val="14"/>
          <w:szCs w:val="14"/>
        </w:rPr>
        <w:t>zu der Unterbeauftragung</w:t>
      </w:r>
      <w:r w:rsidR="00584BD1">
        <w:rPr>
          <w:b/>
          <w:sz w:val="14"/>
          <w:szCs w:val="14"/>
        </w:rPr>
        <w:t xml:space="preserve"> </w:t>
      </w:r>
      <w:r w:rsidRPr="00394C54">
        <w:rPr>
          <w:sz w:val="14"/>
          <w:szCs w:val="14"/>
        </w:rPr>
        <w:t>einzuholen.</w:t>
      </w:r>
      <w:r w:rsidRPr="00F20FCD">
        <w:rPr>
          <w:b/>
          <w:sz w:val="14"/>
          <w:szCs w:val="14"/>
        </w:rPr>
        <w:t xml:space="preserve"> </w:t>
      </w:r>
    </w:p>
    <w:p w:rsidR="00F20FCD" w:rsidRPr="00C44A7F" w:rsidRDefault="00F20FCD" w:rsidP="0062197A">
      <w:pPr>
        <w:pStyle w:val="Default"/>
        <w:tabs>
          <w:tab w:val="left" w:pos="142"/>
          <w:tab w:val="left" w:pos="284"/>
        </w:tabs>
        <w:ind w:left="142"/>
        <w:jc w:val="both"/>
        <w:rPr>
          <w:b/>
          <w:sz w:val="14"/>
          <w:szCs w:val="14"/>
        </w:rPr>
      </w:pPr>
    </w:p>
    <w:p w:rsidR="0062197A" w:rsidRDefault="0068454C" w:rsidP="0062197A">
      <w:pPr>
        <w:pStyle w:val="Default"/>
        <w:tabs>
          <w:tab w:val="left" w:pos="284"/>
        </w:tabs>
        <w:rPr>
          <w:b/>
          <w:bCs/>
          <w:sz w:val="14"/>
          <w:szCs w:val="14"/>
        </w:rPr>
      </w:pPr>
      <w:r>
        <w:rPr>
          <w:sz w:val="14"/>
          <w:szCs w:val="14"/>
        </w:rPr>
        <w:t xml:space="preserve">4 </w:t>
      </w:r>
      <w:r w:rsidR="0062197A">
        <w:rPr>
          <w:sz w:val="14"/>
          <w:szCs w:val="14"/>
        </w:rPr>
        <w:t xml:space="preserve">. </w:t>
      </w:r>
      <w:r w:rsidR="0062197A">
        <w:rPr>
          <w:sz w:val="14"/>
          <w:szCs w:val="14"/>
        </w:rPr>
        <w:tab/>
      </w:r>
      <w:r w:rsidR="0062197A">
        <w:rPr>
          <w:b/>
          <w:bCs/>
          <w:sz w:val="14"/>
          <w:szCs w:val="14"/>
        </w:rPr>
        <w:t>Ausführungsfristen (§ 5 VOL/B</w:t>
      </w:r>
      <w:r w:rsidR="00852661">
        <w:rPr>
          <w:b/>
          <w:bCs/>
          <w:sz w:val="14"/>
          <w:szCs w:val="14"/>
        </w:rPr>
        <w:t xml:space="preserve">, </w:t>
      </w:r>
      <w:r w:rsidR="0062197A">
        <w:rPr>
          <w:b/>
          <w:bCs/>
          <w:sz w:val="14"/>
          <w:szCs w:val="14"/>
        </w:rPr>
        <w:t>§ 7 VOL/B)</w:t>
      </w:r>
    </w:p>
    <w:p w:rsidR="00063136" w:rsidRDefault="0062197A" w:rsidP="0062197A">
      <w:pPr>
        <w:pStyle w:val="Default"/>
        <w:tabs>
          <w:tab w:val="left" w:pos="142"/>
          <w:tab w:val="left" w:pos="284"/>
        </w:tabs>
        <w:ind w:left="284"/>
        <w:jc w:val="both"/>
        <w:rPr>
          <w:sz w:val="14"/>
          <w:szCs w:val="14"/>
        </w:rPr>
      </w:pPr>
      <w:r>
        <w:rPr>
          <w:sz w:val="14"/>
          <w:szCs w:val="14"/>
        </w:rPr>
        <w:t>Die vereinbarten Ausführungsfristen sind verbindlich. Liefer- und Leistungsverzögerungen sind dem Auftraggeber unverzüglich anzuzeigen. Im Übrigen gelten die Bestimmungen betreffend  Behinderung und Unterbrechung der Leistung nach § 5 VOL/B sowie die Bestimmungen nach § 7 VOL/B betreffend</w:t>
      </w:r>
    </w:p>
    <w:p w:rsidR="0062197A" w:rsidRPr="00394C54" w:rsidRDefault="00063136" w:rsidP="00063136">
      <w:pPr>
        <w:pStyle w:val="Default"/>
        <w:tabs>
          <w:tab w:val="left" w:pos="142"/>
          <w:tab w:val="left" w:pos="284"/>
        </w:tabs>
        <w:ind w:left="284"/>
        <w:rPr>
          <w:sz w:val="14"/>
          <w:szCs w:val="14"/>
        </w:rPr>
      </w:pPr>
      <w:r>
        <w:rPr>
          <w:sz w:val="14"/>
          <w:szCs w:val="14"/>
        </w:rPr>
        <w:t>Pflichtverletzungen des Auftragnehmers</w:t>
      </w:r>
      <w:r w:rsidR="0062197A">
        <w:rPr>
          <w:sz w:val="14"/>
          <w:szCs w:val="14"/>
        </w:rPr>
        <w:t>.</w:t>
      </w:r>
      <w:r w:rsidR="0062197A" w:rsidRPr="00FB442C">
        <w:rPr>
          <w:sz w:val="14"/>
          <w:szCs w:val="14"/>
        </w:rPr>
        <w:t xml:space="preserve"> </w:t>
      </w:r>
      <w:r w:rsidR="0062197A" w:rsidRPr="00394C54">
        <w:rPr>
          <w:sz w:val="14"/>
          <w:szCs w:val="14"/>
        </w:rPr>
        <w:br/>
      </w:r>
    </w:p>
    <w:p w:rsidR="00744B4B" w:rsidRPr="00394C54" w:rsidRDefault="0068454C" w:rsidP="00645168">
      <w:pPr>
        <w:pStyle w:val="Default"/>
        <w:tabs>
          <w:tab w:val="left" w:pos="142"/>
          <w:tab w:val="left" w:pos="284"/>
        </w:tabs>
        <w:jc w:val="both"/>
        <w:rPr>
          <w:sz w:val="14"/>
          <w:szCs w:val="14"/>
        </w:rPr>
      </w:pPr>
      <w:r w:rsidRPr="00394C54">
        <w:rPr>
          <w:sz w:val="14"/>
          <w:szCs w:val="14"/>
        </w:rPr>
        <w:t xml:space="preserve">5. </w:t>
      </w:r>
      <w:r w:rsidR="00063136">
        <w:rPr>
          <w:sz w:val="14"/>
          <w:szCs w:val="14"/>
        </w:rPr>
        <w:tab/>
      </w:r>
      <w:r w:rsidR="00F20FCD" w:rsidRPr="00847B7F">
        <w:rPr>
          <w:b/>
          <w:sz w:val="14"/>
          <w:szCs w:val="14"/>
        </w:rPr>
        <w:t>Nachweise und Kontrollen</w:t>
      </w:r>
    </w:p>
    <w:p w:rsidR="00063136" w:rsidRDefault="00063136" w:rsidP="00C14EC6">
      <w:pPr>
        <w:pStyle w:val="Default"/>
        <w:tabs>
          <w:tab w:val="left" w:pos="142"/>
          <w:tab w:val="left" w:pos="284"/>
        </w:tabs>
        <w:ind w:left="284" w:hanging="284"/>
        <w:jc w:val="both"/>
        <w:rPr>
          <w:sz w:val="14"/>
          <w:szCs w:val="14"/>
        </w:rPr>
      </w:pPr>
    </w:p>
    <w:p w:rsidR="0084791B" w:rsidRPr="00394C54" w:rsidRDefault="00323240" w:rsidP="00C14EC6">
      <w:pPr>
        <w:pStyle w:val="Default"/>
        <w:tabs>
          <w:tab w:val="left" w:pos="142"/>
          <w:tab w:val="left" w:pos="284"/>
        </w:tabs>
        <w:ind w:left="284" w:hanging="284"/>
        <w:jc w:val="both"/>
        <w:rPr>
          <w:sz w:val="14"/>
          <w:szCs w:val="14"/>
        </w:rPr>
      </w:pPr>
      <w:r w:rsidRPr="00394C54">
        <w:rPr>
          <w:sz w:val="14"/>
          <w:szCs w:val="14"/>
        </w:rPr>
        <w:t xml:space="preserve">5.1 </w:t>
      </w:r>
      <w:r w:rsidR="00063136">
        <w:rPr>
          <w:sz w:val="14"/>
          <w:szCs w:val="14"/>
        </w:rPr>
        <w:tab/>
      </w:r>
      <w:r w:rsidR="00752C5B" w:rsidRPr="00394C54">
        <w:rPr>
          <w:sz w:val="14"/>
          <w:szCs w:val="14"/>
        </w:rPr>
        <w:t>Der Auftragnehmer sowie dessen Nachunternehmen und/oder Verleihunternehmen sind verpflichtet, dem Auftraggeber die Einhaltung der Verpflichtung nach den §§ 4 (Tariftreuepflicht) und 6 (Mindestentgelt) des Hessischen Vergabe- und Tariftreueges</w:t>
      </w:r>
      <w:r w:rsidR="005A4B63" w:rsidRPr="00394C54">
        <w:rPr>
          <w:sz w:val="14"/>
          <w:szCs w:val="14"/>
        </w:rPr>
        <w:t>e</w:t>
      </w:r>
      <w:r w:rsidR="00752C5B" w:rsidRPr="00394C54">
        <w:rPr>
          <w:sz w:val="14"/>
          <w:szCs w:val="14"/>
        </w:rPr>
        <w:t>tzes (HVTG</w:t>
      </w:r>
      <w:r w:rsidR="00063136">
        <w:rPr>
          <w:sz w:val="14"/>
          <w:szCs w:val="14"/>
        </w:rPr>
        <w:t xml:space="preserve">) </w:t>
      </w:r>
      <w:r w:rsidR="00752C5B" w:rsidRPr="00394C54">
        <w:rPr>
          <w:sz w:val="14"/>
          <w:szCs w:val="14"/>
        </w:rPr>
        <w:t>auf dessen Verlangen jederzeit nachzuweisen. Der Auftraggeber darf zu diesem Zweck angekündigt oder unangekündigt in erforderlichem Umfang anlassbezogen Einsicht in die Entgeltabrech</w:t>
      </w:r>
      <w:r w:rsidR="0084791B" w:rsidRPr="00394C54">
        <w:rPr>
          <w:sz w:val="14"/>
          <w:szCs w:val="14"/>
        </w:rPr>
        <w:t>n</w:t>
      </w:r>
      <w:r w:rsidR="00752C5B" w:rsidRPr="00394C54">
        <w:rPr>
          <w:sz w:val="14"/>
          <w:szCs w:val="14"/>
        </w:rPr>
        <w:t>ungen und anderen Geschäftsun</w:t>
      </w:r>
      <w:r w:rsidR="0084791B" w:rsidRPr="00394C54">
        <w:rPr>
          <w:sz w:val="14"/>
          <w:szCs w:val="14"/>
        </w:rPr>
        <w:t>t</w:t>
      </w:r>
      <w:r w:rsidR="00752C5B" w:rsidRPr="00394C54">
        <w:rPr>
          <w:sz w:val="14"/>
          <w:szCs w:val="14"/>
        </w:rPr>
        <w:t xml:space="preserve">erlagen des Auftragnehmers sowie aller weiteren Nachunternehmen und Verleihunternehmen nehmen, aus denen Umfang, Art und Dauer von Beschäftigungsverhältnisses sowie die tatsächliche Entlohnung von Beschäftigten hervorgehen oder abgeleitet werden können. Der Auftraggeber kann hierzu auch Auskunft verlangen. Der Auftragnehmer sowie alle Nachunternehmen und Verleihunternehmen haben ihre Beschäftigten </w:t>
      </w:r>
      <w:r w:rsidR="005A4B63" w:rsidRPr="00394C54">
        <w:rPr>
          <w:sz w:val="14"/>
          <w:szCs w:val="14"/>
        </w:rPr>
        <w:t>auf die Möglichkeit solcher Kontrollen hinzuweisen. Der Auftra</w:t>
      </w:r>
      <w:r w:rsidR="0084791B" w:rsidRPr="00394C54">
        <w:rPr>
          <w:sz w:val="14"/>
          <w:szCs w:val="14"/>
        </w:rPr>
        <w:t>gnehmer ist verpflichtet, bei Beauftragung von Nachunternehmen und/oder Verleihunternehmen, mit diesen zu vereinbaren, dass das vorstehende Auskunfts- und Prüfungsrecht des Auftraggebers auch ihnen gegenüber gilt.</w:t>
      </w:r>
    </w:p>
    <w:p w:rsidR="00323240" w:rsidRPr="00394C54" w:rsidRDefault="00323240" w:rsidP="00645168">
      <w:pPr>
        <w:pStyle w:val="Default"/>
        <w:tabs>
          <w:tab w:val="left" w:pos="142"/>
          <w:tab w:val="left" w:pos="284"/>
        </w:tabs>
        <w:jc w:val="both"/>
        <w:rPr>
          <w:sz w:val="14"/>
          <w:szCs w:val="14"/>
        </w:rPr>
      </w:pPr>
    </w:p>
    <w:p w:rsidR="00F20FCD" w:rsidRPr="00394C54" w:rsidRDefault="003C6B85" w:rsidP="00394C54">
      <w:pPr>
        <w:pStyle w:val="Default"/>
        <w:tabs>
          <w:tab w:val="left" w:pos="142"/>
          <w:tab w:val="left" w:pos="284"/>
        </w:tabs>
        <w:ind w:left="284" w:hanging="284"/>
        <w:rPr>
          <w:sz w:val="14"/>
          <w:szCs w:val="14"/>
        </w:rPr>
      </w:pPr>
      <w:r w:rsidRPr="00394C54">
        <w:rPr>
          <w:sz w:val="14"/>
          <w:szCs w:val="14"/>
        </w:rPr>
        <w:t xml:space="preserve">5.2 </w:t>
      </w:r>
      <w:r w:rsidR="00063136">
        <w:rPr>
          <w:sz w:val="14"/>
          <w:szCs w:val="14"/>
        </w:rPr>
        <w:tab/>
      </w:r>
      <w:r w:rsidR="0084791B" w:rsidRPr="00394C54">
        <w:rPr>
          <w:sz w:val="14"/>
          <w:szCs w:val="14"/>
        </w:rPr>
        <w:t xml:space="preserve">Die Auftragnehmer sowie alle Nachunternehmen und Verleihunternehmen haben vollständige und prüffähige Unterlagen </w:t>
      </w:r>
      <w:r w:rsidR="00323240" w:rsidRPr="00394C54">
        <w:rPr>
          <w:sz w:val="14"/>
          <w:szCs w:val="14"/>
        </w:rPr>
        <w:t xml:space="preserve">nach Ziffer 5.1 </w:t>
      </w:r>
      <w:r w:rsidR="0084791B" w:rsidRPr="00394C54">
        <w:rPr>
          <w:sz w:val="14"/>
          <w:szCs w:val="14"/>
        </w:rPr>
        <w:t>über die eingesetzten Beschäftigten bereitzuhalten</w:t>
      </w:r>
      <w:r w:rsidR="00584BD1" w:rsidRPr="00394C54">
        <w:rPr>
          <w:sz w:val="14"/>
          <w:szCs w:val="14"/>
        </w:rPr>
        <w:t>.</w:t>
      </w:r>
      <w:r w:rsidR="005A4B63" w:rsidRPr="00394C54">
        <w:rPr>
          <w:sz w:val="14"/>
          <w:szCs w:val="14"/>
        </w:rPr>
        <w:t xml:space="preserve"> </w:t>
      </w:r>
      <w:r w:rsidR="0084791B" w:rsidRPr="00394C54">
        <w:rPr>
          <w:sz w:val="14"/>
          <w:szCs w:val="14"/>
        </w:rPr>
        <w:t xml:space="preserve">Auf Verlangen des Auftraggebers sind ihm diese Unterlagen vorzulegen </w:t>
      </w:r>
      <w:r w:rsidR="0068454C" w:rsidRPr="00394C54">
        <w:rPr>
          <w:sz w:val="14"/>
          <w:szCs w:val="14"/>
        </w:rPr>
        <w:t>u</w:t>
      </w:r>
      <w:r w:rsidR="0084791B" w:rsidRPr="00394C54">
        <w:rPr>
          <w:sz w:val="14"/>
          <w:szCs w:val="14"/>
        </w:rPr>
        <w:t xml:space="preserve">nd als Kopie oder elektronisch zur Verfügung zu stellen. </w:t>
      </w:r>
      <w:r w:rsidR="00323240" w:rsidRPr="00394C54">
        <w:rPr>
          <w:sz w:val="14"/>
          <w:szCs w:val="14"/>
        </w:rPr>
        <w:t xml:space="preserve">Der Auftragnehmer ist verpflichtet, die Einhaltung dieser Pflicht durch alle beauftragten </w:t>
      </w:r>
      <w:r w:rsidR="0068454C" w:rsidRPr="00394C54">
        <w:rPr>
          <w:sz w:val="14"/>
          <w:szCs w:val="14"/>
        </w:rPr>
        <w:t xml:space="preserve">Nachunternehmen und Verleihunternehmen </w:t>
      </w:r>
      <w:r w:rsidR="00893D0F" w:rsidRPr="00394C54">
        <w:rPr>
          <w:sz w:val="14"/>
          <w:szCs w:val="14"/>
        </w:rPr>
        <w:t xml:space="preserve">vertraglich </w:t>
      </w:r>
      <w:r w:rsidR="0068454C" w:rsidRPr="00394C54">
        <w:rPr>
          <w:sz w:val="14"/>
          <w:szCs w:val="14"/>
        </w:rPr>
        <w:t>sicherzustellen.</w:t>
      </w:r>
      <w:r w:rsidR="00500907" w:rsidRPr="00394C54">
        <w:rPr>
          <w:sz w:val="14"/>
          <w:szCs w:val="14"/>
        </w:rPr>
        <w:br/>
      </w:r>
    </w:p>
    <w:p w:rsidR="00C14EC6" w:rsidRDefault="00C14EC6" w:rsidP="00C14EC6">
      <w:pPr>
        <w:pStyle w:val="Default"/>
        <w:tabs>
          <w:tab w:val="left" w:pos="142"/>
          <w:tab w:val="left" w:pos="284"/>
        </w:tabs>
        <w:ind w:left="284" w:hanging="284"/>
        <w:jc w:val="both"/>
        <w:rPr>
          <w:sz w:val="14"/>
          <w:szCs w:val="14"/>
        </w:rPr>
      </w:pPr>
      <w:r w:rsidRPr="00394C54">
        <w:rPr>
          <w:sz w:val="14"/>
          <w:szCs w:val="14"/>
        </w:rPr>
        <w:t xml:space="preserve">5.3 </w:t>
      </w:r>
      <w:r w:rsidR="00063136">
        <w:rPr>
          <w:sz w:val="14"/>
          <w:szCs w:val="14"/>
        </w:rPr>
        <w:tab/>
      </w:r>
      <w:r w:rsidRPr="00394C54">
        <w:rPr>
          <w:sz w:val="14"/>
          <w:szCs w:val="14"/>
        </w:rPr>
        <w:t>Der Auftraggeber nutzt die ihm als Kopie oder elektronisch zur Verfügung gestellten Unterlagen nur zu dem Zweck nach Ziffer 5.1 und bewahrt diese höchstens bis zu einem Jahr nach Erfüllung des Vertrags auf.</w:t>
      </w:r>
    </w:p>
    <w:p w:rsidR="001D7894" w:rsidRDefault="001D7894" w:rsidP="00645168">
      <w:pPr>
        <w:pStyle w:val="Default"/>
        <w:tabs>
          <w:tab w:val="left" w:pos="142"/>
          <w:tab w:val="left" w:pos="284"/>
        </w:tabs>
        <w:jc w:val="both"/>
        <w:rPr>
          <w:sz w:val="14"/>
          <w:szCs w:val="14"/>
        </w:rPr>
      </w:pPr>
    </w:p>
    <w:p w:rsidR="0062197A" w:rsidRDefault="003D2FEE" w:rsidP="0062197A">
      <w:pPr>
        <w:pStyle w:val="Default"/>
        <w:tabs>
          <w:tab w:val="left" w:pos="284"/>
        </w:tabs>
        <w:rPr>
          <w:b/>
          <w:bCs/>
          <w:sz w:val="14"/>
          <w:szCs w:val="14"/>
        </w:rPr>
      </w:pPr>
      <w:r>
        <w:rPr>
          <w:sz w:val="14"/>
          <w:szCs w:val="14"/>
        </w:rPr>
        <w:t>6</w:t>
      </w:r>
      <w:r w:rsidR="0062197A">
        <w:rPr>
          <w:sz w:val="14"/>
          <w:szCs w:val="14"/>
        </w:rPr>
        <w:t xml:space="preserve">. </w:t>
      </w:r>
      <w:r w:rsidR="0062197A">
        <w:rPr>
          <w:sz w:val="14"/>
          <w:szCs w:val="14"/>
        </w:rPr>
        <w:tab/>
      </w:r>
      <w:r w:rsidR="0062197A" w:rsidRPr="0062197A">
        <w:rPr>
          <w:b/>
          <w:sz w:val="14"/>
          <w:szCs w:val="14"/>
        </w:rPr>
        <w:t>Verpackung,</w:t>
      </w:r>
      <w:r w:rsidR="0062197A">
        <w:rPr>
          <w:sz w:val="14"/>
          <w:szCs w:val="14"/>
        </w:rPr>
        <w:t xml:space="preserve"> </w:t>
      </w:r>
      <w:r w:rsidR="0062197A">
        <w:rPr>
          <w:b/>
          <w:bCs/>
          <w:sz w:val="14"/>
          <w:szCs w:val="14"/>
        </w:rPr>
        <w:t>Versand und Transport (§ 6 VOL/B)</w:t>
      </w:r>
    </w:p>
    <w:p w:rsidR="0062197A" w:rsidRDefault="0062197A" w:rsidP="0062197A">
      <w:pPr>
        <w:pStyle w:val="Default"/>
        <w:tabs>
          <w:tab w:val="left" w:pos="142"/>
          <w:tab w:val="left" w:pos="284"/>
        </w:tabs>
        <w:ind w:left="284"/>
        <w:rPr>
          <w:sz w:val="14"/>
          <w:szCs w:val="14"/>
        </w:rPr>
      </w:pPr>
      <w:r>
        <w:rPr>
          <w:sz w:val="14"/>
          <w:szCs w:val="14"/>
        </w:rPr>
        <w:t>Die Lieferungen müssen handelsüblich verpackt sein. Für die Verpackung ist eine angemessene und umweltverträgliche Lösung zu wählen (z.</w:t>
      </w:r>
      <w:r w:rsidR="006F20C7">
        <w:rPr>
          <w:sz w:val="14"/>
          <w:szCs w:val="14"/>
        </w:rPr>
        <w:t xml:space="preserve"> </w:t>
      </w:r>
      <w:r>
        <w:rPr>
          <w:sz w:val="14"/>
          <w:szCs w:val="14"/>
        </w:rPr>
        <w:t xml:space="preserve">B. Kartonagen). Die Waren sind grundsätzlich auf eigene Gefahr frei Empfänger zu liefern. Die Versandkosten (einschließlich der Kosten für Verpackung, Transport, ggf. für Versicherung und der Anlieferung an die Empfangsstelle) trägt grundsätzlich der Auftragnehmer, es sei denn, es wurde ausdrücklich etwas anderes vereinbart. </w:t>
      </w:r>
      <w:r w:rsidR="00885A76">
        <w:rPr>
          <w:sz w:val="14"/>
          <w:szCs w:val="14"/>
        </w:rPr>
        <w:t>Wird die auf dem Lieferauftrag angegebene Versandanschrift nicht beach</w:t>
      </w:r>
      <w:r w:rsidR="006812C6">
        <w:rPr>
          <w:sz w:val="14"/>
          <w:szCs w:val="14"/>
        </w:rPr>
        <w:t>t</w:t>
      </w:r>
      <w:r w:rsidR="00885A76">
        <w:rPr>
          <w:sz w:val="14"/>
          <w:szCs w:val="14"/>
        </w:rPr>
        <w:t>et, haftet der Auftragnehmer für den entstandenen Schaden.</w:t>
      </w:r>
    </w:p>
    <w:p w:rsidR="0062197A" w:rsidRDefault="0062197A" w:rsidP="0062197A">
      <w:pPr>
        <w:pStyle w:val="Default"/>
        <w:tabs>
          <w:tab w:val="left" w:pos="142"/>
          <w:tab w:val="left" w:pos="284"/>
        </w:tabs>
        <w:rPr>
          <w:sz w:val="14"/>
          <w:szCs w:val="14"/>
        </w:rPr>
      </w:pPr>
    </w:p>
    <w:p w:rsidR="0062197A" w:rsidRDefault="003D2FEE" w:rsidP="0062197A">
      <w:pPr>
        <w:pStyle w:val="Default"/>
        <w:tabs>
          <w:tab w:val="left" w:pos="284"/>
        </w:tabs>
        <w:rPr>
          <w:b/>
          <w:bCs/>
          <w:sz w:val="14"/>
          <w:szCs w:val="14"/>
        </w:rPr>
      </w:pPr>
      <w:r>
        <w:rPr>
          <w:sz w:val="14"/>
          <w:szCs w:val="14"/>
        </w:rPr>
        <w:t>7</w:t>
      </w:r>
      <w:r w:rsidR="0062197A">
        <w:rPr>
          <w:sz w:val="14"/>
          <w:szCs w:val="14"/>
        </w:rPr>
        <w:t xml:space="preserve">. </w:t>
      </w:r>
      <w:r w:rsidR="0062197A">
        <w:rPr>
          <w:sz w:val="14"/>
          <w:szCs w:val="14"/>
        </w:rPr>
        <w:tab/>
      </w:r>
      <w:r w:rsidR="0062197A">
        <w:rPr>
          <w:b/>
          <w:bCs/>
          <w:sz w:val="14"/>
          <w:szCs w:val="14"/>
        </w:rPr>
        <w:t>Gefahrübergang (§ 13 VOL/B)</w:t>
      </w:r>
    </w:p>
    <w:p w:rsidR="0062197A" w:rsidRDefault="0062197A" w:rsidP="0062197A">
      <w:pPr>
        <w:pStyle w:val="Default"/>
        <w:tabs>
          <w:tab w:val="left" w:pos="142"/>
          <w:tab w:val="left" w:pos="284"/>
        </w:tabs>
        <w:ind w:left="284"/>
        <w:rPr>
          <w:sz w:val="14"/>
          <w:szCs w:val="14"/>
        </w:rPr>
      </w:pPr>
      <w:r>
        <w:rPr>
          <w:sz w:val="14"/>
          <w:szCs w:val="14"/>
        </w:rPr>
        <w:t xml:space="preserve">Gefahr und Eigentum gehen über mit der Übernahme seitens des Empfängers; bei </w:t>
      </w:r>
      <w:r w:rsidR="006812C6">
        <w:rPr>
          <w:sz w:val="14"/>
          <w:szCs w:val="14"/>
        </w:rPr>
        <w:t xml:space="preserve">gesetzlich vorgesehener oder </w:t>
      </w:r>
      <w:r>
        <w:rPr>
          <w:sz w:val="14"/>
          <w:szCs w:val="14"/>
        </w:rPr>
        <w:t xml:space="preserve">vereinbarter Abnahme mit erfolgter Abnahmeerklärung durch den Auftraggeber. </w:t>
      </w:r>
    </w:p>
    <w:p w:rsidR="0062197A" w:rsidRDefault="0062197A" w:rsidP="0062197A">
      <w:pPr>
        <w:pStyle w:val="Default"/>
        <w:tabs>
          <w:tab w:val="left" w:pos="142"/>
          <w:tab w:val="left" w:pos="284"/>
        </w:tabs>
        <w:rPr>
          <w:sz w:val="14"/>
          <w:szCs w:val="14"/>
        </w:rPr>
      </w:pPr>
    </w:p>
    <w:p w:rsidR="0062197A" w:rsidRDefault="003D2FEE" w:rsidP="0062197A">
      <w:pPr>
        <w:pStyle w:val="Default"/>
        <w:tabs>
          <w:tab w:val="left" w:pos="284"/>
        </w:tabs>
        <w:rPr>
          <w:b/>
          <w:bCs/>
          <w:sz w:val="14"/>
          <w:szCs w:val="14"/>
        </w:rPr>
      </w:pPr>
      <w:r>
        <w:rPr>
          <w:sz w:val="14"/>
          <w:szCs w:val="14"/>
        </w:rPr>
        <w:t>8</w:t>
      </w:r>
      <w:r w:rsidR="0062197A">
        <w:rPr>
          <w:sz w:val="14"/>
          <w:szCs w:val="14"/>
        </w:rPr>
        <w:t xml:space="preserve">. </w:t>
      </w:r>
      <w:r w:rsidR="0062197A">
        <w:rPr>
          <w:sz w:val="14"/>
          <w:szCs w:val="14"/>
        </w:rPr>
        <w:tab/>
      </w:r>
      <w:r w:rsidR="0062197A">
        <w:rPr>
          <w:b/>
          <w:bCs/>
          <w:sz w:val="14"/>
          <w:szCs w:val="14"/>
        </w:rPr>
        <w:t>Mängelansprüche (§ 14 VOL/B)</w:t>
      </w:r>
    </w:p>
    <w:p w:rsidR="0062197A" w:rsidRDefault="0062197A" w:rsidP="0062197A">
      <w:pPr>
        <w:pStyle w:val="Default"/>
        <w:tabs>
          <w:tab w:val="left" w:pos="142"/>
          <w:tab w:val="left" w:pos="284"/>
        </w:tabs>
        <w:ind w:left="284"/>
        <w:jc w:val="both"/>
        <w:rPr>
          <w:sz w:val="14"/>
          <w:szCs w:val="14"/>
        </w:rPr>
      </w:pPr>
      <w:r>
        <w:rPr>
          <w:sz w:val="14"/>
          <w:szCs w:val="14"/>
        </w:rPr>
        <w:t xml:space="preserve">Die Verpflichtung zur Untersuchung und zur Mängelrüge beginnt in allen Fällen erst dann, wenn die Ware vom Empfänger </w:t>
      </w:r>
      <w:r w:rsidR="006812C6">
        <w:rPr>
          <w:sz w:val="14"/>
          <w:szCs w:val="14"/>
        </w:rPr>
        <w:t xml:space="preserve">entgegengenommen </w:t>
      </w:r>
      <w:r>
        <w:rPr>
          <w:sz w:val="14"/>
          <w:szCs w:val="14"/>
        </w:rPr>
        <w:t xml:space="preserve">worden ist. Eine vom Auftragnehmer übernommene Mängelfrist beginnt mit dem gleichen Tag. </w:t>
      </w:r>
    </w:p>
    <w:p w:rsidR="0062197A" w:rsidRDefault="0062197A" w:rsidP="0062197A">
      <w:pPr>
        <w:pStyle w:val="Default"/>
        <w:tabs>
          <w:tab w:val="left" w:pos="142"/>
          <w:tab w:val="left" w:pos="284"/>
        </w:tabs>
        <w:ind w:left="142"/>
        <w:jc w:val="both"/>
        <w:rPr>
          <w:sz w:val="14"/>
          <w:szCs w:val="14"/>
        </w:rPr>
      </w:pPr>
    </w:p>
    <w:p w:rsidR="0062197A" w:rsidRDefault="003D2FEE" w:rsidP="0062197A">
      <w:pPr>
        <w:pStyle w:val="Default"/>
        <w:tabs>
          <w:tab w:val="left" w:pos="284"/>
        </w:tabs>
        <w:rPr>
          <w:b/>
          <w:bCs/>
          <w:sz w:val="14"/>
          <w:szCs w:val="14"/>
        </w:rPr>
      </w:pPr>
      <w:r>
        <w:rPr>
          <w:sz w:val="14"/>
          <w:szCs w:val="14"/>
        </w:rPr>
        <w:t>9</w:t>
      </w:r>
      <w:r w:rsidR="0062197A">
        <w:rPr>
          <w:sz w:val="14"/>
          <w:szCs w:val="14"/>
        </w:rPr>
        <w:t xml:space="preserve">. </w:t>
      </w:r>
      <w:r w:rsidR="0062197A">
        <w:rPr>
          <w:sz w:val="14"/>
          <w:szCs w:val="14"/>
        </w:rPr>
        <w:tab/>
      </w:r>
      <w:r w:rsidR="0062197A">
        <w:rPr>
          <w:b/>
          <w:bCs/>
          <w:sz w:val="14"/>
          <w:szCs w:val="14"/>
        </w:rPr>
        <w:t xml:space="preserve">Erfüllungsort </w:t>
      </w:r>
    </w:p>
    <w:p w:rsidR="0062197A" w:rsidRDefault="0062197A" w:rsidP="0062197A">
      <w:pPr>
        <w:pStyle w:val="Default"/>
        <w:tabs>
          <w:tab w:val="left" w:pos="142"/>
          <w:tab w:val="left" w:pos="284"/>
        </w:tabs>
        <w:rPr>
          <w:sz w:val="14"/>
          <w:szCs w:val="14"/>
        </w:rPr>
      </w:pPr>
      <w:r>
        <w:rPr>
          <w:b/>
          <w:bCs/>
          <w:sz w:val="14"/>
          <w:szCs w:val="14"/>
        </w:rPr>
        <w:tab/>
      </w:r>
      <w:r>
        <w:rPr>
          <w:b/>
          <w:bCs/>
          <w:sz w:val="14"/>
          <w:szCs w:val="14"/>
        </w:rPr>
        <w:tab/>
      </w:r>
      <w:r>
        <w:rPr>
          <w:sz w:val="14"/>
          <w:szCs w:val="14"/>
        </w:rPr>
        <w:t xml:space="preserve">Erfüllungsort für alle Lieferungen und Leistungen ist der vom Empfänger bestimmte Ort der Leistungsabnahme. </w:t>
      </w:r>
    </w:p>
    <w:p w:rsidR="0062197A" w:rsidRDefault="0062197A" w:rsidP="0062197A">
      <w:pPr>
        <w:pStyle w:val="Default"/>
        <w:tabs>
          <w:tab w:val="left" w:pos="142"/>
          <w:tab w:val="left" w:pos="284"/>
        </w:tabs>
        <w:rPr>
          <w:sz w:val="14"/>
          <w:szCs w:val="14"/>
        </w:rPr>
      </w:pPr>
    </w:p>
    <w:p w:rsidR="0062197A" w:rsidRDefault="003D2FEE" w:rsidP="0062197A">
      <w:pPr>
        <w:pStyle w:val="Default"/>
        <w:tabs>
          <w:tab w:val="left" w:pos="284"/>
        </w:tabs>
        <w:rPr>
          <w:b/>
          <w:bCs/>
          <w:sz w:val="14"/>
          <w:szCs w:val="14"/>
        </w:rPr>
      </w:pPr>
      <w:r>
        <w:rPr>
          <w:sz w:val="14"/>
          <w:szCs w:val="14"/>
        </w:rPr>
        <w:t>10</w:t>
      </w:r>
      <w:r w:rsidR="0062197A">
        <w:rPr>
          <w:sz w:val="14"/>
          <w:szCs w:val="14"/>
        </w:rPr>
        <w:t xml:space="preserve">. </w:t>
      </w:r>
      <w:r w:rsidR="0062197A">
        <w:rPr>
          <w:sz w:val="14"/>
          <w:szCs w:val="14"/>
        </w:rPr>
        <w:tab/>
      </w:r>
      <w:r w:rsidR="0062197A">
        <w:rPr>
          <w:b/>
          <w:bCs/>
          <w:sz w:val="14"/>
          <w:szCs w:val="14"/>
        </w:rPr>
        <w:t>Gerichtsstand (§ 19 VOL/B)</w:t>
      </w:r>
    </w:p>
    <w:p w:rsidR="0062197A" w:rsidRDefault="0062197A" w:rsidP="0062197A">
      <w:pPr>
        <w:pStyle w:val="Default"/>
        <w:tabs>
          <w:tab w:val="left" w:pos="142"/>
          <w:tab w:val="left" w:pos="284"/>
        </w:tabs>
        <w:ind w:left="284"/>
        <w:jc w:val="both"/>
        <w:rPr>
          <w:sz w:val="14"/>
          <w:szCs w:val="14"/>
        </w:rPr>
      </w:pPr>
      <w:r>
        <w:rPr>
          <w:sz w:val="14"/>
          <w:szCs w:val="14"/>
        </w:rPr>
        <w:t>Für alle Rechtsstreitigkeiten aus dem Vertragsverhältnis und über die Gültigkeit des Vertrages ist das Gericht zuständig, in dessen Bezirk die Bedarfsstelle (</w:t>
      </w:r>
      <w:proofErr w:type="spellStart"/>
      <w:r>
        <w:rPr>
          <w:sz w:val="14"/>
          <w:szCs w:val="14"/>
        </w:rPr>
        <w:t>BSt</w:t>
      </w:r>
      <w:proofErr w:type="spellEnd"/>
      <w:r>
        <w:rPr>
          <w:sz w:val="14"/>
          <w:szCs w:val="14"/>
        </w:rPr>
        <w:t xml:space="preserve">.) bzw. deren prozessberechtigte Behörde ihren Sitz hat. </w:t>
      </w:r>
    </w:p>
    <w:p w:rsidR="0062197A" w:rsidRDefault="0062197A" w:rsidP="0062197A">
      <w:pPr>
        <w:pStyle w:val="Default"/>
        <w:tabs>
          <w:tab w:val="left" w:pos="142"/>
          <w:tab w:val="left" w:pos="284"/>
        </w:tabs>
        <w:ind w:left="142"/>
        <w:jc w:val="both"/>
        <w:rPr>
          <w:sz w:val="14"/>
          <w:szCs w:val="14"/>
        </w:rPr>
      </w:pPr>
    </w:p>
    <w:p w:rsidR="0062197A" w:rsidRDefault="003D2FEE" w:rsidP="0062197A">
      <w:pPr>
        <w:pStyle w:val="Default"/>
        <w:tabs>
          <w:tab w:val="left" w:pos="284"/>
        </w:tabs>
        <w:rPr>
          <w:b/>
          <w:bCs/>
          <w:sz w:val="14"/>
          <w:szCs w:val="14"/>
        </w:rPr>
      </w:pPr>
      <w:r>
        <w:rPr>
          <w:sz w:val="14"/>
          <w:szCs w:val="14"/>
        </w:rPr>
        <w:t>11</w:t>
      </w:r>
      <w:r w:rsidR="0062197A">
        <w:rPr>
          <w:sz w:val="14"/>
          <w:szCs w:val="14"/>
        </w:rPr>
        <w:t xml:space="preserve">. </w:t>
      </w:r>
      <w:r w:rsidR="0062197A">
        <w:rPr>
          <w:sz w:val="14"/>
          <w:szCs w:val="14"/>
        </w:rPr>
        <w:tab/>
      </w:r>
      <w:r w:rsidR="0062197A">
        <w:rPr>
          <w:b/>
          <w:bCs/>
          <w:sz w:val="14"/>
          <w:szCs w:val="14"/>
        </w:rPr>
        <w:t xml:space="preserve">Zahlung </w:t>
      </w:r>
    </w:p>
    <w:p w:rsidR="00837C30" w:rsidRDefault="00837C30" w:rsidP="0062197A">
      <w:pPr>
        <w:pStyle w:val="Default"/>
        <w:tabs>
          <w:tab w:val="left" w:pos="284"/>
        </w:tabs>
        <w:rPr>
          <w:b/>
          <w:bCs/>
          <w:sz w:val="14"/>
          <w:szCs w:val="14"/>
        </w:rPr>
      </w:pPr>
    </w:p>
    <w:p w:rsidR="0077703E" w:rsidRDefault="00C60B87" w:rsidP="00C60B87">
      <w:pPr>
        <w:pStyle w:val="Default"/>
        <w:ind w:left="284" w:hanging="284"/>
        <w:jc w:val="both"/>
        <w:rPr>
          <w:sz w:val="14"/>
          <w:szCs w:val="14"/>
        </w:rPr>
      </w:pPr>
      <w:r>
        <w:rPr>
          <w:sz w:val="14"/>
          <w:szCs w:val="14"/>
        </w:rPr>
        <w:t xml:space="preserve">11.1 </w:t>
      </w:r>
      <w:r w:rsidR="000637C6" w:rsidRPr="00C04E12">
        <w:rPr>
          <w:sz w:val="14"/>
          <w:szCs w:val="14"/>
        </w:rPr>
        <w:t>Das Land Hessen möchte neben der Möglichkeit der Papierrechnung die elektronische Rechnungsstellung (</w:t>
      </w:r>
      <w:r w:rsidR="00E76B69">
        <w:rPr>
          <w:sz w:val="14"/>
          <w:szCs w:val="14"/>
        </w:rPr>
        <w:t>E-</w:t>
      </w:r>
      <w:r w:rsidR="000637C6" w:rsidRPr="00C04E12">
        <w:rPr>
          <w:sz w:val="14"/>
          <w:szCs w:val="14"/>
        </w:rPr>
        <w:t xml:space="preserve">Rechnung) fördern. Entsprechende Erläuterungen zu den Voraussetzungen zur Übermittlung von </w:t>
      </w:r>
      <w:r w:rsidR="00A27CAB">
        <w:rPr>
          <w:sz w:val="14"/>
          <w:szCs w:val="14"/>
        </w:rPr>
        <w:t>E-</w:t>
      </w:r>
      <w:r w:rsidR="000637C6" w:rsidRPr="00C04E12">
        <w:rPr>
          <w:sz w:val="14"/>
          <w:szCs w:val="14"/>
        </w:rPr>
        <w:t>Rechnung</w:t>
      </w:r>
      <w:r w:rsidR="000637C6">
        <w:rPr>
          <w:sz w:val="14"/>
          <w:szCs w:val="14"/>
        </w:rPr>
        <w:t>en</w:t>
      </w:r>
      <w:r w:rsidR="000637C6" w:rsidRPr="00C04E12">
        <w:rPr>
          <w:sz w:val="14"/>
          <w:szCs w:val="14"/>
        </w:rPr>
        <w:t xml:space="preserve"> </w:t>
      </w:r>
      <w:r w:rsidR="00A27CAB">
        <w:rPr>
          <w:sz w:val="14"/>
          <w:szCs w:val="14"/>
        </w:rPr>
        <w:t xml:space="preserve">erhalten Sie auf Anforderung durch den Auftraggeber. </w:t>
      </w:r>
    </w:p>
    <w:p w:rsidR="000637C6" w:rsidRDefault="000637C6" w:rsidP="00AE6F30">
      <w:pPr>
        <w:pStyle w:val="Default"/>
        <w:tabs>
          <w:tab w:val="left" w:pos="142"/>
          <w:tab w:val="left" w:pos="284"/>
        </w:tabs>
        <w:jc w:val="both"/>
        <w:rPr>
          <w:sz w:val="14"/>
          <w:szCs w:val="14"/>
        </w:rPr>
      </w:pPr>
      <w:r>
        <w:rPr>
          <w:sz w:val="14"/>
          <w:szCs w:val="14"/>
        </w:rPr>
        <w:t xml:space="preserve"> </w:t>
      </w:r>
    </w:p>
    <w:p w:rsidR="0062197A" w:rsidRDefault="0077703E" w:rsidP="00AE6F30">
      <w:pPr>
        <w:pStyle w:val="Default"/>
        <w:tabs>
          <w:tab w:val="left" w:pos="142"/>
          <w:tab w:val="left" w:pos="284"/>
        </w:tabs>
        <w:jc w:val="both"/>
        <w:rPr>
          <w:sz w:val="14"/>
          <w:szCs w:val="14"/>
        </w:rPr>
      </w:pPr>
      <w:r>
        <w:rPr>
          <w:sz w:val="14"/>
          <w:szCs w:val="14"/>
        </w:rPr>
        <w:t xml:space="preserve">11.2 </w:t>
      </w:r>
      <w:r w:rsidR="0062197A">
        <w:rPr>
          <w:sz w:val="14"/>
          <w:szCs w:val="14"/>
        </w:rPr>
        <w:t xml:space="preserve">Die Zahlung erfolgt grundsätzlich durch den Empfänger. Abweichungen werden besonders vermerkt. </w:t>
      </w:r>
    </w:p>
    <w:p w:rsidR="0077703E" w:rsidRDefault="0077703E" w:rsidP="00AE6F30">
      <w:pPr>
        <w:pStyle w:val="Default"/>
        <w:tabs>
          <w:tab w:val="left" w:pos="142"/>
          <w:tab w:val="left" w:pos="284"/>
        </w:tabs>
        <w:jc w:val="both"/>
        <w:rPr>
          <w:sz w:val="14"/>
          <w:szCs w:val="14"/>
        </w:rPr>
      </w:pPr>
    </w:p>
    <w:p w:rsidR="0077703E" w:rsidRDefault="00C60B87" w:rsidP="00C60B87">
      <w:pPr>
        <w:pStyle w:val="Default"/>
        <w:ind w:left="284" w:hanging="284"/>
        <w:rPr>
          <w:sz w:val="14"/>
          <w:szCs w:val="14"/>
        </w:rPr>
      </w:pPr>
      <w:r>
        <w:rPr>
          <w:sz w:val="14"/>
          <w:szCs w:val="14"/>
        </w:rPr>
        <w:t>11.3</w:t>
      </w:r>
      <w:r w:rsidR="000637C6">
        <w:rPr>
          <w:sz w:val="14"/>
          <w:szCs w:val="14"/>
        </w:rPr>
        <w:t xml:space="preserve"> </w:t>
      </w:r>
      <w:r w:rsidR="0062197A">
        <w:rPr>
          <w:sz w:val="14"/>
          <w:szCs w:val="14"/>
        </w:rPr>
        <w:t xml:space="preserve">Die </w:t>
      </w:r>
      <w:r w:rsidR="000637C6">
        <w:rPr>
          <w:sz w:val="14"/>
          <w:szCs w:val="14"/>
        </w:rPr>
        <w:t xml:space="preserve"> fällige </w:t>
      </w:r>
      <w:r w:rsidR="0062197A">
        <w:rPr>
          <w:sz w:val="14"/>
          <w:szCs w:val="14"/>
        </w:rPr>
        <w:t xml:space="preserve">Zahlung </w:t>
      </w:r>
      <w:r w:rsidR="000637C6">
        <w:rPr>
          <w:sz w:val="14"/>
          <w:szCs w:val="14"/>
        </w:rPr>
        <w:t xml:space="preserve">wird </w:t>
      </w:r>
      <w:r w:rsidR="0062197A">
        <w:rPr>
          <w:sz w:val="14"/>
          <w:szCs w:val="14"/>
        </w:rPr>
        <w:t xml:space="preserve">unverzüglich, spätestens 30 </w:t>
      </w:r>
      <w:r w:rsidR="00D34131">
        <w:rPr>
          <w:sz w:val="14"/>
          <w:szCs w:val="14"/>
        </w:rPr>
        <w:t xml:space="preserve">Kalendertage </w:t>
      </w:r>
      <w:r w:rsidR="001B41E5">
        <w:rPr>
          <w:sz w:val="14"/>
          <w:szCs w:val="14"/>
        </w:rPr>
        <w:t xml:space="preserve">(ggf. spätestens 21 Kalendertage unter Abzug eines vereinbarten Skontos) </w:t>
      </w:r>
      <w:r w:rsidR="0062197A">
        <w:rPr>
          <w:sz w:val="14"/>
          <w:szCs w:val="14"/>
        </w:rPr>
        <w:t xml:space="preserve">nach Zugang der </w:t>
      </w:r>
      <w:r w:rsidR="00E706A5">
        <w:rPr>
          <w:sz w:val="14"/>
          <w:szCs w:val="14"/>
        </w:rPr>
        <w:t xml:space="preserve">prüffähigen  Rechnung </w:t>
      </w:r>
      <w:r w:rsidR="000637C6">
        <w:rPr>
          <w:sz w:val="14"/>
          <w:szCs w:val="14"/>
        </w:rPr>
        <w:t>ausgeführt</w:t>
      </w:r>
      <w:r w:rsidR="0062197A">
        <w:rPr>
          <w:sz w:val="14"/>
          <w:szCs w:val="14"/>
        </w:rPr>
        <w:t>.</w:t>
      </w:r>
      <w:r w:rsidR="006F20C7">
        <w:rPr>
          <w:sz w:val="14"/>
          <w:szCs w:val="14"/>
        </w:rPr>
        <w:t xml:space="preserve"> </w:t>
      </w:r>
      <w:r w:rsidR="00A27CAB">
        <w:rPr>
          <w:sz w:val="14"/>
          <w:szCs w:val="14"/>
        </w:rPr>
        <w:t>In der hessischen Landesverwaltung werden Rechnungen zunehmend maschinell und automatisch verarbeitet. Daher muss jede Rechnung den Leistungs- und Rechnungsempfänger ausweisen sowie die Bestellnummer bei Rechnungen mit Bestellbezug. Rechnungen ohne diese Angaben können nicht bearbeitet werden und müssen zurückgeschickt werden</w:t>
      </w:r>
      <w:proofErr w:type="gramStart"/>
      <w:r w:rsidR="00A27CAB">
        <w:rPr>
          <w:sz w:val="14"/>
          <w:szCs w:val="14"/>
        </w:rPr>
        <w:t>.</w:t>
      </w:r>
      <w:r w:rsidR="0062197A">
        <w:rPr>
          <w:sz w:val="14"/>
          <w:szCs w:val="14"/>
        </w:rPr>
        <w:t>.</w:t>
      </w:r>
      <w:proofErr w:type="gramEnd"/>
    </w:p>
    <w:p w:rsidR="000637C6" w:rsidRDefault="0062197A" w:rsidP="00AE6F30">
      <w:pPr>
        <w:pStyle w:val="Default"/>
        <w:tabs>
          <w:tab w:val="left" w:pos="142"/>
          <w:tab w:val="left" w:pos="284"/>
        </w:tabs>
        <w:jc w:val="both"/>
        <w:rPr>
          <w:sz w:val="14"/>
          <w:szCs w:val="14"/>
        </w:rPr>
      </w:pPr>
      <w:r>
        <w:rPr>
          <w:sz w:val="14"/>
          <w:szCs w:val="14"/>
        </w:rPr>
        <w:t xml:space="preserve"> </w:t>
      </w:r>
      <w:r w:rsidR="000637C6">
        <w:rPr>
          <w:sz w:val="14"/>
          <w:szCs w:val="14"/>
        </w:rPr>
        <w:br/>
        <w:t xml:space="preserve">11.4 </w:t>
      </w:r>
      <w:r w:rsidR="00D34131">
        <w:rPr>
          <w:sz w:val="14"/>
          <w:szCs w:val="14"/>
        </w:rPr>
        <w:t xml:space="preserve">Abschlagszahlungen werden in der Höhe des Wertes nachgewiesener vertragsgemäßer Leistungen einschließlich ausgewiesener Umsatzsteuer gewährt. </w:t>
      </w:r>
    </w:p>
    <w:p w:rsidR="0077703E" w:rsidRDefault="0077703E" w:rsidP="00AE6F30">
      <w:pPr>
        <w:pStyle w:val="Default"/>
        <w:tabs>
          <w:tab w:val="left" w:pos="142"/>
          <w:tab w:val="left" w:pos="284"/>
        </w:tabs>
        <w:jc w:val="both"/>
        <w:rPr>
          <w:sz w:val="14"/>
          <w:szCs w:val="14"/>
        </w:rPr>
      </w:pPr>
    </w:p>
    <w:p w:rsidR="00394C54" w:rsidRDefault="000637C6" w:rsidP="009011AE">
      <w:pPr>
        <w:pStyle w:val="Default"/>
        <w:ind w:left="284" w:hanging="284"/>
        <w:jc w:val="both"/>
        <w:rPr>
          <w:sz w:val="14"/>
          <w:szCs w:val="14"/>
        </w:rPr>
      </w:pPr>
      <w:r>
        <w:rPr>
          <w:sz w:val="14"/>
          <w:szCs w:val="14"/>
        </w:rPr>
        <w:t xml:space="preserve">11.5 </w:t>
      </w:r>
      <w:r w:rsidR="00C1726E">
        <w:rPr>
          <w:sz w:val="14"/>
          <w:szCs w:val="14"/>
        </w:rPr>
        <w:t>Bei in sich abgeschlossenen Teilen einer vertragsgemäßen Leistung werden Teilabnahmen ohne Rücksicht auf die Vollendung der übrigen Leistungen</w:t>
      </w:r>
      <w:r w:rsidR="009011AE">
        <w:rPr>
          <w:sz w:val="14"/>
          <w:szCs w:val="14"/>
        </w:rPr>
        <w:t xml:space="preserve"> </w:t>
      </w:r>
      <w:r w:rsidR="00C1726E">
        <w:rPr>
          <w:sz w:val="14"/>
          <w:szCs w:val="14"/>
        </w:rPr>
        <w:t xml:space="preserve">durchgeführt, endgültig festgestellt und bezahlt. </w:t>
      </w:r>
    </w:p>
    <w:p w:rsidR="0077703E" w:rsidRDefault="0077703E" w:rsidP="00AE6F30">
      <w:pPr>
        <w:pStyle w:val="Default"/>
        <w:tabs>
          <w:tab w:val="left" w:pos="142"/>
          <w:tab w:val="left" w:pos="284"/>
        </w:tabs>
        <w:jc w:val="both"/>
        <w:rPr>
          <w:sz w:val="14"/>
          <w:szCs w:val="14"/>
        </w:rPr>
      </w:pPr>
    </w:p>
    <w:p w:rsidR="00AE6F30" w:rsidRDefault="00C1726E" w:rsidP="009011AE">
      <w:pPr>
        <w:pStyle w:val="Default"/>
        <w:tabs>
          <w:tab w:val="left" w:pos="142"/>
          <w:tab w:val="left" w:pos="284"/>
        </w:tabs>
        <w:ind w:left="284" w:hanging="284"/>
        <w:jc w:val="both"/>
        <w:rPr>
          <w:sz w:val="14"/>
          <w:szCs w:val="14"/>
        </w:rPr>
      </w:pPr>
      <w:r>
        <w:rPr>
          <w:sz w:val="14"/>
          <w:szCs w:val="14"/>
        </w:rPr>
        <w:t>11.6</w:t>
      </w:r>
      <w:r w:rsidR="00847B7F">
        <w:rPr>
          <w:sz w:val="14"/>
          <w:szCs w:val="14"/>
        </w:rPr>
        <w:t xml:space="preserve"> </w:t>
      </w:r>
      <w:r w:rsidR="001903AD">
        <w:rPr>
          <w:sz w:val="14"/>
          <w:szCs w:val="14"/>
        </w:rPr>
        <w:t>Der Auftragnehmer ist verpflichtet</w:t>
      </w:r>
      <w:r w:rsidR="00660887">
        <w:rPr>
          <w:sz w:val="14"/>
          <w:szCs w:val="14"/>
        </w:rPr>
        <w:t>, bezüglich</w:t>
      </w:r>
      <w:r w:rsidR="001903AD">
        <w:rPr>
          <w:sz w:val="14"/>
          <w:szCs w:val="14"/>
        </w:rPr>
        <w:t xml:space="preserve"> der Zahlungsfristen als auch der Gewährung von Abschlagszahlungen und Teilzahlungen</w:t>
      </w:r>
      <w:r>
        <w:rPr>
          <w:sz w:val="14"/>
          <w:szCs w:val="14"/>
        </w:rPr>
        <w:t xml:space="preserve"> </w:t>
      </w:r>
      <w:r w:rsidR="00660887">
        <w:rPr>
          <w:sz w:val="14"/>
          <w:szCs w:val="14"/>
        </w:rPr>
        <w:t xml:space="preserve">entsprechend den Regelungen in </w:t>
      </w:r>
      <w:r>
        <w:rPr>
          <w:sz w:val="14"/>
          <w:szCs w:val="14"/>
        </w:rPr>
        <w:t xml:space="preserve">Ziffern 11.3 bis 11.5 </w:t>
      </w:r>
      <w:r w:rsidR="001903AD">
        <w:rPr>
          <w:sz w:val="14"/>
          <w:szCs w:val="14"/>
        </w:rPr>
        <w:t>gegenüber seinen Nachunternehmen und Verleihunternehmen zu verfahren</w:t>
      </w:r>
      <w:r w:rsidR="0077703E">
        <w:rPr>
          <w:sz w:val="14"/>
          <w:szCs w:val="14"/>
        </w:rPr>
        <w:t>.</w:t>
      </w:r>
    </w:p>
    <w:p w:rsidR="0077703E" w:rsidRDefault="0077703E" w:rsidP="00AE6F30">
      <w:pPr>
        <w:pStyle w:val="Default"/>
        <w:tabs>
          <w:tab w:val="left" w:pos="142"/>
          <w:tab w:val="left" w:pos="284"/>
        </w:tabs>
        <w:jc w:val="both"/>
        <w:rPr>
          <w:sz w:val="14"/>
          <w:szCs w:val="14"/>
        </w:rPr>
      </w:pPr>
    </w:p>
    <w:p w:rsidR="001903AD" w:rsidRDefault="000637C6" w:rsidP="009011AE">
      <w:pPr>
        <w:pStyle w:val="Default"/>
        <w:tabs>
          <w:tab w:val="left" w:pos="142"/>
          <w:tab w:val="left" w:pos="284"/>
        </w:tabs>
        <w:ind w:left="284" w:hanging="284"/>
        <w:jc w:val="both"/>
        <w:rPr>
          <w:sz w:val="14"/>
          <w:szCs w:val="14"/>
        </w:rPr>
      </w:pPr>
      <w:r>
        <w:rPr>
          <w:sz w:val="14"/>
          <w:szCs w:val="14"/>
        </w:rPr>
        <w:t>11.</w:t>
      </w:r>
      <w:r w:rsidR="00C1726E">
        <w:rPr>
          <w:sz w:val="14"/>
          <w:szCs w:val="14"/>
        </w:rPr>
        <w:t>7</w:t>
      </w:r>
      <w:r>
        <w:rPr>
          <w:sz w:val="14"/>
          <w:szCs w:val="14"/>
        </w:rPr>
        <w:t xml:space="preserve"> </w:t>
      </w:r>
      <w:r w:rsidR="001903AD">
        <w:rPr>
          <w:sz w:val="14"/>
          <w:szCs w:val="14"/>
        </w:rPr>
        <w:t xml:space="preserve">Der Auftraggeber ist berechtigt, </w:t>
      </w:r>
      <w:r w:rsidR="003F0F7A">
        <w:rPr>
          <w:sz w:val="14"/>
          <w:szCs w:val="14"/>
        </w:rPr>
        <w:t>zur Erfüllung der sich aus dem Vertrag ergebenden Verpflichtungen Zahlungen unmittelbar an d</w:t>
      </w:r>
      <w:r w:rsidR="00FE2B61">
        <w:rPr>
          <w:sz w:val="14"/>
          <w:szCs w:val="14"/>
        </w:rPr>
        <w:t>ie</w:t>
      </w:r>
      <w:r w:rsidR="003F0F7A">
        <w:rPr>
          <w:sz w:val="14"/>
          <w:szCs w:val="14"/>
        </w:rPr>
        <w:t xml:space="preserve"> Gläubiger des </w:t>
      </w:r>
      <w:r w:rsidR="00862E3C">
        <w:rPr>
          <w:sz w:val="14"/>
          <w:szCs w:val="14"/>
        </w:rPr>
        <w:t>Auftragnehmers</w:t>
      </w:r>
      <w:r w:rsidR="003F0F7A">
        <w:rPr>
          <w:sz w:val="14"/>
          <w:szCs w:val="14"/>
        </w:rPr>
        <w:t xml:space="preserve"> (Lieferant, Nachunternehmer, Verleihunternehmen) zu </w:t>
      </w:r>
      <w:r w:rsidR="00862E3C">
        <w:rPr>
          <w:sz w:val="14"/>
          <w:szCs w:val="14"/>
        </w:rPr>
        <w:t>leisten</w:t>
      </w:r>
      <w:r w:rsidR="003F0F7A">
        <w:rPr>
          <w:sz w:val="14"/>
          <w:szCs w:val="14"/>
        </w:rPr>
        <w:t xml:space="preserve">, soweit diese an der Ausführung der vertraglichen Leistung des </w:t>
      </w:r>
      <w:r w:rsidR="00862E3C">
        <w:rPr>
          <w:sz w:val="14"/>
          <w:szCs w:val="14"/>
        </w:rPr>
        <w:t>Auftragnehmers</w:t>
      </w:r>
      <w:r w:rsidR="003F0F7A">
        <w:rPr>
          <w:sz w:val="14"/>
          <w:szCs w:val="14"/>
        </w:rPr>
        <w:t xml:space="preserve"> aufgrund eines mit diesem abgeschlossenen Vertrages beteiligt sind, diese wegen Zahlungsverzugs </w:t>
      </w:r>
      <w:r w:rsidR="00A565F3">
        <w:rPr>
          <w:sz w:val="14"/>
          <w:szCs w:val="14"/>
        </w:rPr>
        <w:t xml:space="preserve">des Auftragnehmers die Fortsetzung </w:t>
      </w:r>
      <w:r w:rsidR="00862E3C">
        <w:rPr>
          <w:sz w:val="14"/>
          <w:szCs w:val="14"/>
        </w:rPr>
        <w:t>ihrer</w:t>
      </w:r>
      <w:r w:rsidR="00A565F3">
        <w:rPr>
          <w:sz w:val="14"/>
          <w:szCs w:val="14"/>
        </w:rPr>
        <w:t xml:space="preserve"> Leistung zu </w:t>
      </w:r>
      <w:r w:rsidR="00330548">
        <w:rPr>
          <w:sz w:val="14"/>
          <w:szCs w:val="14"/>
        </w:rPr>
        <w:t xml:space="preserve">Recht zu </w:t>
      </w:r>
      <w:r w:rsidR="00A565F3">
        <w:rPr>
          <w:sz w:val="14"/>
          <w:szCs w:val="14"/>
        </w:rPr>
        <w:t>verweigern und die Direktzahlung die Fortsetzung der Leistungen sicherstellen soll.</w:t>
      </w:r>
    </w:p>
    <w:p w:rsidR="00A565F3" w:rsidRDefault="009011AE" w:rsidP="009011AE">
      <w:pPr>
        <w:pStyle w:val="Default"/>
        <w:ind w:left="284"/>
        <w:jc w:val="both"/>
        <w:rPr>
          <w:sz w:val="14"/>
          <w:szCs w:val="14"/>
        </w:rPr>
      </w:pPr>
      <w:r>
        <w:rPr>
          <w:sz w:val="14"/>
          <w:szCs w:val="14"/>
        </w:rPr>
        <w:t>E</w:t>
      </w:r>
      <w:r w:rsidR="00A565F3">
        <w:rPr>
          <w:sz w:val="14"/>
          <w:szCs w:val="14"/>
        </w:rPr>
        <w:t xml:space="preserve">rklärt sich der Auftragnehmer auf Verlangen des Auftraggebers innerhalb einer von diesem gesetzten </w:t>
      </w:r>
      <w:r w:rsidR="00862E3C">
        <w:rPr>
          <w:sz w:val="14"/>
          <w:szCs w:val="14"/>
        </w:rPr>
        <w:t>angemessenen Frist</w:t>
      </w:r>
      <w:r w:rsidR="00A565F3">
        <w:rPr>
          <w:sz w:val="14"/>
          <w:szCs w:val="14"/>
        </w:rPr>
        <w:t xml:space="preserve"> nicht darüber, ob und inwieweit er die Forderung seines Gläubigers anerkennt und legt er bei Nichtanerkennung keinen entsprechenden Nachweis vor, so gelten die Voraussetzungen für die Direktzahlung als anerkannt. Entsprechendes gilt bei Teilleistungen.</w:t>
      </w:r>
    </w:p>
    <w:p w:rsidR="00FE2B61" w:rsidRDefault="00FE2B61" w:rsidP="0062197A">
      <w:pPr>
        <w:pStyle w:val="Default"/>
        <w:tabs>
          <w:tab w:val="left" w:pos="142"/>
          <w:tab w:val="left" w:pos="284"/>
        </w:tabs>
        <w:ind w:left="284"/>
        <w:jc w:val="both"/>
        <w:rPr>
          <w:sz w:val="14"/>
          <w:szCs w:val="14"/>
        </w:rPr>
      </w:pPr>
    </w:p>
    <w:p w:rsidR="00A565F3" w:rsidRDefault="000637C6" w:rsidP="009011AE">
      <w:pPr>
        <w:pStyle w:val="Default"/>
        <w:ind w:left="284" w:hanging="284"/>
        <w:jc w:val="both"/>
        <w:rPr>
          <w:sz w:val="14"/>
          <w:szCs w:val="14"/>
        </w:rPr>
      </w:pPr>
      <w:r>
        <w:rPr>
          <w:sz w:val="14"/>
          <w:szCs w:val="14"/>
        </w:rPr>
        <w:t>11.</w:t>
      </w:r>
      <w:r w:rsidR="00C1726E">
        <w:rPr>
          <w:sz w:val="14"/>
          <w:szCs w:val="14"/>
        </w:rPr>
        <w:t>8</w:t>
      </w:r>
      <w:r>
        <w:rPr>
          <w:sz w:val="14"/>
          <w:szCs w:val="14"/>
        </w:rPr>
        <w:t xml:space="preserve"> </w:t>
      </w:r>
      <w:r w:rsidR="00A565F3">
        <w:rPr>
          <w:sz w:val="14"/>
          <w:szCs w:val="14"/>
        </w:rPr>
        <w:t>Der Anspruch auf Verzugszi</w:t>
      </w:r>
      <w:r w:rsidR="00330548">
        <w:rPr>
          <w:sz w:val="14"/>
          <w:szCs w:val="14"/>
        </w:rPr>
        <w:t>nsen des Auftragnehmers (§§ 286</w:t>
      </w:r>
      <w:r w:rsidR="00A565F3">
        <w:rPr>
          <w:sz w:val="14"/>
          <w:szCs w:val="14"/>
        </w:rPr>
        <w:t>,</w:t>
      </w:r>
      <w:r w:rsidR="00330548">
        <w:rPr>
          <w:sz w:val="14"/>
          <w:szCs w:val="14"/>
        </w:rPr>
        <w:t xml:space="preserve"> </w:t>
      </w:r>
      <w:r w:rsidR="00A565F3">
        <w:rPr>
          <w:sz w:val="14"/>
          <w:szCs w:val="14"/>
        </w:rPr>
        <w:t xml:space="preserve">288 BGB) </w:t>
      </w:r>
      <w:r w:rsidR="00C1726E">
        <w:rPr>
          <w:sz w:val="14"/>
          <w:szCs w:val="14"/>
        </w:rPr>
        <w:t>ist</w:t>
      </w:r>
      <w:r w:rsidR="00A565F3">
        <w:rPr>
          <w:sz w:val="14"/>
          <w:szCs w:val="14"/>
        </w:rPr>
        <w:t xml:space="preserve"> nicht einschränkbar oder abdingbar. </w:t>
      </w:r>
      <w:r w:rsidR="00660887">
        <w:rPr>
          <w:sz w:val="14"/>
          <w:szCs w:val="14"/>
        </w:rPr>
        <w:t>Dies gilt auch für die Ansprüche auf Verzugszinsen in den Rechtsverhältnissen zwischen</w:t>
      </w:r>
      <w:r w:rsidR="00A565F3">
        <w:rPr>
          <w:sz w:val="14"/>
          <w:szCs w:val="14"/>
        </w:rPr>
        <w:t xml:space="preserve"> Auftragnehmer</w:t>
      </w:r>
      <w:r w:rsidR="00660887">
        <w:rPr>
          <w:sz w:val="14"/>
          <w:szCs w:val="14"/>
        </w:rPr>
        <w:t xml:space="preserve"> und</w:t>
      </w:r>
      <w:r w:rsidR="00A565F3">
        <w:rPr>
          <w:sz w:val="14"/>
          <w:szCs w:val="14"/>
        </w:rPr>
        <w:t xml:space="preserve"> </w:t>
      </w:r>
      <w:r w:rsidR="00660887">
        <w:rPr>
          <w:sz w:val="14"/>
          <w:szCs w:val="14"/>
        </w:rPr>
        <w:t xml:space="preserve"> den</w:t>
      </w:r>
      <w:r w:rsidR="00A565F3">
        <w:rPr>
          <w:sz w:val="14"/>
          <w:szCs w:val="14"/>
        </w:rPr>
        <w:t xml:space="preserve"> Nachunternehmen</w:t>
      </w:r>
      <w:r w:rsidR="00660887">
        <w:rPr>
          <w:sz w:val="14"/>
          <w:szCs w:val="14"/>
        </w:rPr>
        <w:t>,</w:t>
      </w:r>
      <w:r w:rsidR="00A565F3">
        <w:rPr>
          <w:sz w:val="14"/>
          <w:szCs w:val="14"/>
        </w:rPr>
        <w:t xml:space="preserve">  Verleihunternehmen</w:t>
      </w:r>
      <w:r w:rsidR="00660887">
        <w:rPr>
          <w:sz w:val="14"/>
          <w:szCs w:val="14"/>
        </w:rPr>
        <w:t xml:space="preserve"> sowie Lieferanten.</w:t>
      </w:r>
    </w:p>
    <w:p w:rsidR="0062197A" w:rsidRDefault="0062197A" w:rsidP="0062197A">
      <w:pPr>
        <w:pStyle w:val="Default"/>
        <w:tabs>
          <w:tab w:val="left" w:pos="142"/>
          <w:tab w:val="left" w:pos="284"/>
        </w:tabs>
        <w:rPr>
          <w:sz w:val="14"/>
          <w:szCs w:val="14"/>
        </w:rPr>
      </w:pPr>
    </w:p>
    <w:p w:rsidR="0062197A" w:rsidRDefault="003D2FEE" w:rsidP="0062197A">
      <w:pPr>
        <w:pStyle w:val="Default"/>
        <w:tabs>
          <w:tab w:val="left" w:pos="284"/>
        </w:tabs>
        <w:rPr>
          <w:b/>
          <w:bCs/>
          <w:sz w:val="14"/>
          <w:szCs w:val="14"/>
        </w:rPr>
      </w:pPr>
      <w:r>
        <w:rPr>
          <w:sz w:val="14"/>
          <w:szCs w:val="14"/>
        </w:rPr>
        <w:t>1</w:t>
      </w:r>
      <w:r w:rsidR="00971BB7">
        <w:rPr>
          <w:sz w:val="14"/>
          <w:szCs w:val="14"/>
        </w:rPr>
        <w:t>2</w:t>
      </w:r>
      <w:r w:rsidR="0062197A">
        <w:rPr>
          <w:sz w:val="14"/>
          <w:szCs w:val="14"/>
        </w:rPr>
        <w:t xml:space="preserve">. </w:t>
      </w:r>
      <w:r w:rsidR="0062197A">
        <w:rPr>
          <w:sz w:val="14"/>
          <w:szCs w:val="14"/>
        </w:rPr>
        <w:tab/>
      </w:r>
      <w:r w:rsidR="0062197A">
        <w:rPr>
          <w:b/>
          <w:bCs/>
          <w:sz w:val="14"/>
          <w:szCs w:val="14"/>
        </w:rPr>
        <w:t>Erklärung über Steuern</w:t>
      </w:r>
      <w:r w:rsidR="005A54B9">
        <w:rPr>
          <w:b/>
          <w:bCs/>
          <w:sz w:val="14"/>
          <w:szCs w:val="14"/>
        </w:rPr>
        <w:t xml:space="preserve"> und</w:t>
      </w:r>
      <w:r w:rsidR="0062197A">
        <w:rPr>
          <w:b/>
          <w:bCs/>
          <w:sz w:val="14"/>
          <w:szCs w:val="14"/>
        </w:rPr>
        <w:t xml:space="preserve"> Sozialversicherungsbeiträge </w:t>
      </w:r>
    </w:p>
    <w:p w:rsidR="0062197A" w:rsidRDefault="0062197A" w:rsidP="00D91648">
      <w:pPr>
        <w:pStyle w:val="Default"/>
        <w:tabs>
          <w:tab w:val="left" w:pos="142"/>
          <w:tab w:val="left" w:pos="284"/>
        </w:tabs>
        <w:ind w:left="284"/>
        <w:jc w:val="both"/>
        <w:rPr>
          <w:sz w:val="14"/>
          <w:szCs w:val="14"/>
        </w:rPr>
      </w:pPr>
      <w:r>
        <w:rPr>
          <w:sz w:val="14"/>
          <w:szCs w:val="14"/>
        </w:rPr>
        <w:t xml:space="preserve">Der Auftragnehmer hat, soweit dies nicht bereits im Vergabeverfahren geschehen ist, eine  Erklärung abzugeben, dass er seinen gesetzlichen Pflichten zur Zahlung der Steuern sowie der Sozialversicherungsbeiträge nachgekommen ist. Die Erklärung soll wie folgt lauten: </w:t>
      </w:r>
    </w:p>
    <w:p w:rsidR="0062197A" w:rsidRDefault="0062197A" w:rsidP="0062197A">
      <w:pPr>
        <w:pStyle w:val="Default"/>
        <w:tabs>
          <w:tab w:val="left" w:pos="142"/>
          <w:tab w:val="left" w:pos="284"/>
        </w:tabs>
        <w:ind w:left="284"/>
        <w:jc w:val="both"/>
        <w:rPr>
          <w:sz w:val="14"/>
          <w:szCs w:val="14"/>
        </w:rPr>
      </w:pPr>
      <w:r>
        <w:rPr>
          <w:sz w:val="14"/>
          <w:szCs w:val="14"/>
        </w:rPr>
        <w:t xml:space="preserve">„Ich erkläre, dass ich meinen gesetzlichen Pflichten zur Zahlung der Steuern </w:t>
      </w:r>
      <w:r w:rsidR="006F20C7">
        <w:rPr>
          <w:sz w:val="14"/>
          <w:szCs w:val="14"/>
        </w:rPr>
        <w:t xml:space="preserve">und Abgaben </w:t>
      </w:r>
      <w:r>
        <w:rPr>
          <w:sz w:val="14"/>
          <w:szCs w:val="14"/>
        </w:rPr>
        <w:t xml:space="preserve">sowie der Beiträge zur Sozialversicherung (Kranken-, Unfall-, Renten- und Arbeitslosen-Versicherung) nachgekommen bin. </w:t>
      </w:r>
    </w:p>
    <w:p w:rsidR="002251E5" w:rsidRDefault="0062197A" w:rsidP="00AE6F30">
      <w:pPr>
        <w:pStyle w:val="Default"/>
        <w:tabs>
          <w:tab w:val="left" w:pos="142"/>
          <w:tab w:val="left" w:pos="284"/>
        </w:tabs>
        <w:ind w:left="284"/>
        <w:rPr>
          <w:sz w:val="14"/>
          <w:szCs w:val="14"/>
        </w:rPr>
      </w:pPr>
      <w:r>
        <w:rPr>
          <w:sz w:val="14"/>
          <w:szCs w:val="14"/>
        </w:rPr>
        <w:t xml:space="preserve">Ich bin mir bewusst, dass eine wissentlich falsche Angabe der vorstehenden Erklärung meinen Ausschluss von weiteren </w:t>
      </w:r>
      <w:r w:rsidR="00660887">
        <w:rPr>
          <w:sz w:val="14"/>
          <w:szCs w:val="14"/>
        </w:rPr>
        <w:t>Vergabeverfahren</w:t>
      </w:r>
      <w:r>
        <w:rPr>
          <w:sz w:val="14"/>
          <w:szCs w:val="14"/>
        </w:rPr>
        <w:t xml:space="preserve"> zur Folge </w:t>
      </w:r>
      <w:r w:rsidR="00660887">
        <w:rPr>
          <w:sz w:val="14"/>
          <w:szCs w:val="14"/>
        </w:rPr>
        <w:t>haben</w:t>
      </w:r>
      <w:r w:rsidR="00AE6F30">
        <w:rPr>
          <w:sz w:val="14"/>
          <w:szCs w:val="14"/>
        </w:rPr>
        <w:t xml:space="preserve"> </w:t>
      </w:r>
      <w:r w:rsidR="00660887">
        <w:rPr>
          <w:sz w:val="14"/>
          <w:szCs w:val="14"/>
        </w:rPr>
        <w:t>kann.</w:t>
      </w:r>
      <w:r>
        <w:rPr>
          <w:sz w:val="14"/>
          <w:szCs w:val="14"/>
        </w:rPr>
        <w:t>“</w:t>
      </w:r>
    </w:p>
    <w:p w:rsidR="00D91648" w:rsidRPr="00D91648" w:rsidRDefault="00971BB7" w:rsidP="00D91648">
      <w:pPr>
        <w:pStyle w:val="berschrift1"/>
        <w:numPr>
          <w:ilvl w:val="0"/>
          <w:numId w:val="0"/>
        </w:numPr>
        <w:ind w:left="851" w:hanging="851"/>
        <w:rPr>
          <w:rFonts w:eastAsiaTheme="minorEastAsia"/>
          <w:color w:val="000000"/>
          <w:kern w:val="0"/>
          <w:sz w:val="14"/>
          <w:szCs w:val="14"/>
        </w:rPr>
      </w:pPr>
      <w:r w:rsidRPr="00D91648">
        <w:rPr>
          <w:rFonts w:eastAsiaTheme="minorEastAsia"/>
          <w:color w:val="000000"/>
          <w:kern w:val="0"/>
          <w:sz w:val="14"/>
          <w:szCs w:val="14"/>
        </w:rPr>
        <w:t>13.</w:t>
      </w:r>
      <w:r w:rsidR="00D91648">
        <w:rPr>
          <w:rFonts w:eastAsiaTheme="minorEastAsia"/>
          <w:color w:val="000000"/>
          <w:kern w:val="0"/>
          <w:sz w:val="14"/>
          <w:szCs w:val="14"/>
        </w:rPr>
        <w:t xml:space="preserve">  </w:t>
      </w:r>
      <w:r w:rsidR="002F096D" w:rsidRPr="002F096D">
        <w:rPr>
          <w:rFonts w:eastAsiaTheme="minorEastAsia"/>
          <w:color w:val="000000"/>
          <w:kern w:val="0"/>
          <w:sz w:val="14"/>
          <w:szCs w:val="14"/>
        </w:rPr>
        <w:t xml:space="preserve">Beendigung des Vertragsverhältnisses aus wichtigem Grund </w:t>
      </w:r>
      <w:r w:rsidR="002F096D">
        <w:rPr>
          <w:rFonts w:eastAsiaTheme="minorEastAsia"/>
          <w:color w:val="000000"/>
          <w:kern w:val="0"/>
          <w:sz w:val="14"/>
          <w:szCs w:val="14"/>
        </w:rPr>
        <w:t xml:space="preserve">/ </w:t>
      </w:r>
      <w:r w:rsidR="00D91648" w:rsidRPr="00D91648">
        <w:rPr>
          <w:rFonts w:eastAsiaTheme="minorEastAsia"/>
          <w:color w:val="000000"/>
          <w:kern w:val="0"/>
          <w:sz w:val="14"/>
          <w:szCs w:val="14"/>
        </w:rPr>
        <w:t>Wettbewerbsbeschränkungen (§ 8 Nr. 2</w:t>
      </w:r>
      <w:r w:rsidR="0060442E">
        <w:rPr>
          <w:rFonts w:eastAsiaTheme="minorEastAsia"/>
          <w:color w:val="000000"/>
          <w:kern w:val="0"/>
          <w:sz w:val="14"/>
          <w:szCs w:val="14"/>
        </w:rPr>
        <w:t xml:space="preserve"> VOL/B</w:t>
      </w:r>
      <w:r w:rsidR="00D91648" w:rsidRPr="00D91648">
        <w:rPr>
          <w:rFonts w:eastAsiaTheme="minorEastAsia"/>
          <w:color w:val="000000"/>
          <w:kern w:val="0"/>
          <w:sz w:val="14"/>
          <w:szCs w:val="14"/>
        </w:rPr>
        <w:t>), Antikorruptionsklausel</w:t>
      </w:r>
    </w:p>
    <w:p w:rsidR="00D91648" w:rsidRPr="00D91648" w:rsidRDefault="00D91648" w:rsidP="00170DEC">
      <w:pPr>
        <w:pStyle w:val="Default"/>
        <w:tabs>
          <w:tab w:val="left" w:pos="142"/>
          <w:tab w:val="left" w:pos="284"/>
        </w:tabs>
        <w:ind w:left="284"/>
        <w:rPr>
          <w:sz w:val="14"/>
          <w:szCs w:val="14"/>
        </w:rPr>
      </w:pPr>
      <w:r w:rsidRPr="00D91648">
        <w:rPr>
          <w:sz w:val="14"/>
          <w:szCs w:val="14"/>
        </w:rPr>
        <w:t>13.1 Unbeschadet sonstiger Kündigungs- und Rücktrittsrechte ist der Auftraggeber gem. § 314 BGB berechtigt, den Vertrag fristlos zu kündigen oder von ihm zurückzutreten, wenn der Auftrag</w:t>
      </w:r>
      <w:r w:rsidRPr="00D91648">
        <w:rPr>
          <w:sz w:val="14"/>
          <w:szCs w:val="14"/>
        </w:rPr>
        <w:softHyphen/>
        <w:t>nehmer oder seine Mitarbeiter</w:t>
      </w:r>
    </w:p>
    <w:p w:rsidR="00D91648" w:rsidRPr="00D91648" w:rsidRDefault="00D91648" w:rsidP="00D91648">
      <w:pPr>
        <w:keepNext/>
        <w:numPr>
          <w:ilvl w:val="0"/>
          <w:numId w:val="4"/>
        </w:numPr>
        <w:spacing w:after="120" w:line="240" w:lineRule="auto"/>
        <w:contextualSpacing/>
        <w:jc w:val="both"/>
        <w:rPr>
          <w:rFonts w:ascii="Arial" w:hAnsi="Arial" w:cs="Arial"/>
          <w:color w:val="000000"/>
          <w:sz w:val="14"/>
          <w:szCs w:val="14"/>
        </w:rPr>
      </w:pPr>
      <w:r w:rsidRPr="00D91648">
        <w:rPr>
          <w:rFonts w:ascii="Arial" w:hAnsi="Arial" w:cs="Arial"/>
          <w:color w:val="000000"/>
          <w:sz w:val="14"/>
          <w:szCs w:val="14"/>
        </w:rPr>
        <w:t>aus Anlass der Vergabe nachweislich eine Abrede getroffen hat, die eine unzulässige Wettbewerbsbeschränkung darstellt.</w:t>
      </w:r>
    </w:p>
    <w:p w:rsidR="00D91648" w:rsidRPr="00D91648" w:rsidRDefault="00D91648" w:rsidP="00D91648">
      <w:pPr>
        <w:keepNext/>
        <w:numPr>
          <w:ilvl w:val="0"/>
          <w:numId w:val="4"/>
        </w:numPr>
        <w:spacing w:after="120" w:line="240" w:lineRule="auto"/>
        <w:contextualSpacing/>
        <w:jc w:val="both"/>
        <w:rPr>
          <w:rFonts w:ascii="Arial" w:hAnsi="Arial" w:cs="Arial"/>
          <w:color w:val="000000"/>
          <w:sz w:val="14"/>
          <w:szCs w:val="14"/>
        </w:rPr>
      </w:pPr>
      <w:r w:rsidRPr="00D91648">
        <w:rPr>
          <w:rFonts w:ascii="Arial" w:hAnsi="Arial" w:cs="Arial"/>
          <w:color w:val="000000"/>
          <w:sz w:val="14"/>
          <w:szCs w:val="14"/>
        </w:rPr>
        <w:t>dem Auftraggeber oder dessen Mitarbeitern oder von diesem beauftragten Dritten, die mit der Vorbereitung, dem Abschluss oder der Durchführung des Vertrags betraut sind, oder ihnen nahestehenden Personen, Geschenke, andere Zuwendungen oder sonstige Vorteile unmittelbar oder mittelbar in Aussicht stellt, anbietet, verspricht oder gewährt.</w:t>
      </w:r>
    </w:p>
    <w:p w:rsidR="00D91648" w:rsidRPr="00D91648" w:rsidRDefault="00D91648" w:rsidP="00D91648">
      <w:pPr>
        <w:keepNext/>
        <w:numPr>
          <w:ilvl w:val="0"/>
          <w:numId w:val="4"/>
        </w:numPr>
        <w:spacing w:after="120" w:line="240" w:lineRule="auto"/>
        <w:contextualSpacing/>
        <w:jc w:val="both"/>
        <w:rPr>
          <w:rFonts w:ascii="Arial" w:hAnsi="Arial" w:cs="Arial"/>
          <w:color w:val="000000"/>
          <w:sz w:val="14"/>
          <w:szCs w:val="14"/>
        </w:rPr>
      </w:pPr>
      <w:r w:rsidRPr="00D91648">
        <w:rPr>
          <w:rFonts w:ascii="Arial" w:hAnsi="Arial" w:cs="Arial"/>
          <w:color w:val="000000"/>
          <w:sz w:val="14"/>
          <w:szCs w:val="14"/>
        </w:rPr>
        <w:t>gegenüber dem Auftraggeber, dessen Mitarbeitern oder beauftragten Dritten strafbare Handlun</w:t>
      </w:r>
      <w:r w:rsidRPr="00D91648">
        <w:rPr>
          <w:rFonts w:ascii="Arial" w:hAnsi="Arial" w:cs="Arial"/>
          <w:color w:val="000000"/>
          <w:sz w:val="14"/>
          <w:szCs w:val="14"/>
        </w:rPr>
        <w:softHyphen/>
        <w:t>gen begeht oder dazu Beihilfe leistet, die unter § 298 StGB (Wettbewerbsbeschränkende Absprachen bei Ausschreibungen), § 299 StGB (Bestechlichkeit und Bestechung im geschäft</w:t>
      </w:r>
      <w:r w:rsidRPr="00D91648">
        <w:rPr>
          <w:rFonts w:ascii="Arial" w:hAnsi="Arial" w:cs="Arial"/>
          <w:color w:val="000000"/>
          <w:sz w:val="14"/>
          <w:szCs w:val="14"/>
        </w:rPr>
        <w:softHyphen/>
        <w:t>lichen Verkehr), § 333 StGB (Vorteilsgewährung), § 334 StGB (Bestechung), § 17 UWG (Verrat von Geschäfts- und Betriebsgeheimnissen) oder § 18 UWG (Verwertung von Vorlagen) fallen;</w:t>
      </w:r>
    </w:p>
    <w:p w:rsidR="00D91648" w:rsidRPr="00D91648" w:rsidRDefault="00D91648" w:rsidP="00D91648">
      <w:pPr>
        <w:keepNext/>
        <w:numPr>
          <w:ilvl w:val="0"/>
          <w:numId w:val="4"/>
        </w:numPr>
        <w:spacing w:after="120" w:line="240" w:lineRule="auto"/>
        <w:contextualSpacing/>
        <w:jc w:val="both"/>
        <w:rPr>
          <w:rFonts w:ascii="Arial" w:hAnsi="Arial" w:cs="Arial"/>
          <w:color w:val="000000"/>
          <w:sz w:val="14"/>
          <w:szCs w:val="14"/>
        </w:rPr>
      </w:pPr>
      <w:r w:rsidRPr="00D91648">
        <w:rPr>
          <w:rFonts w:ascii="Arial" w:hAnsi="Arial" w:cs="Arial"/>
          <w:color w:val="000000"/>
          <w:sz w:val="14"/>
          <w:szCs w:val="14"/>
        </w:rPr>
        <w:t>vorsätzliche unzutreffende Erklärungen in Bezug auf Zuverlässigkeit sowie Fachkunde und Leistungsfähigkeit abgegeben haben.</w:t>
      </w:r>
    </w:p>
    <w:p w:rsidR="00D91648" w:rsidRDefault="00D91648" w:rsidP="00170DEC">
      <w:pPr>
        <w:pStyle w:val="Default"/>
        <w:tabs>
          <w:tab w:val="left" w:pos="142"/>
          <w:tab w:val="left" w:pos="284"/>
        </w:tabs>
        <w:ind w:left="284"/>
        <w:rPr>
          <w:sz w:val="14"/>
          <w:szCs w:val="14"/>
        </w:rPr>
      </w:pPr>
      <w:r w:rsidRPr="00D91648">
        <w:rPr>
          <w:sz w:val="14"/>
          <w:szCs w:val="14"/>
        </w:rPr>
        <w:t>13.2 Wenn der Auftragnehmer nachweislich Handlungen gem. Nummer</w:t>
      </w:r>
      <w:r w:rsidR="005A755A">
        <w:rPr>
          <w:sz w:val="14"/>
          <w:szCs w:val="14"/>
        </w:rPr>
        <w:t xml:space="preserve"> </w:t>
      </w:r>
      <w:r w:rsidR="0060442E">
        <w:rPr>
          <w:sz w:val="14"/>
          <w:szCs w:val="14"/>
        </w:rPr>
        <w:t>13</w:t>
      </w:r>
      <w:r w:rsidRPr="00D91648">
        <w:rPr>
          <w:sz w:val="14"/>
          <w:szCs w:val="14"/>
        </w:rPr>
        <w:t>.1 a vorgenommen hat, ist er dem Auftraggeber zu einem pauschalen Schadensersatz in Höhe von 15 v.H. der Abrechnungssumme verpflichtet, es sei denn ein Schaden in anderer Höhe wird nachgewiesen. Dies gilt auch, wenn der Vertrag gekündigt oder bereits erfüllt ist</w:t>
      </w:r>
      <w:r>
        <w:rPr>
          <w:sz w:val="14"/>
          <w:szCs w:val="14"/>
        </w:rPr>
        <w:t>.</w:t>
      </w:r>
    </w:p>
    <w:p w:rsidR="00D91648" w:rsidRPr="00D91648" w:rsidRDefault="00D91648" w:rsidP="00170DEC">
      <w:pPr>
        <w:pStyle w:val="Default"/>
        <w:tabs>
          <w:tab w:val="left" w:pos="142"/>
          <w:tab w:val="left" w:pos="284"/>
        </w:tabs>
        <w:ind w:left="284"/>
        <w:rPr>
          <w:sz w:val="14"/>
          <w:szCs w:val="14"/>
        </w:rPr>
      </w:pPr>
      <w:r>
        <w:rPr>
          <w:sz w:val="14"/>
          <w:szCs w:val="14"/>
        </w:rPr>
        <w:t xml:space="preserve">13.3 </w:t>
      </w:r>
      <w:r w:rsidRPr="00D91648">
        <w:rPr>
          <w:sz w:val="14"/>
          <w:szCs w:val="14"/>
        </w:rPr>
        <w:t xml:space="preserve">Bei nachgewiesenen Handlungen gem. Nummer </w:t>
      </w:r>
      <w:r w:rsidR="0060442E">
        <w:rPr>
          <w:sz w:val="14"/>
          <w:szCs w:val="14"/>
        </w:rPr>
        <w:t>13</w:t>
      </w:r>
      <w:r w:rsidRPr="00D91648">
        <w:rPr>
          <w:sz w:val="14"/>
          <w:szCs w:val="14"/>
        </w:rPr>
        <w:t xml:space="preserve">.1 b oder </w:t>
      </w:r>
      <w:r w:rsidR="0060442E">
        <w:rPr>
          <w:sz w:val="14"/>
          <w:szCs w:val="14"/>
        </w:rPr>
        <w:t>13</w:t>
      </w:r>
      <w:r w:rsidRPr="00D91648">
        <w:rPr>
          <w:sz w:val="14"/>
          <w:szCs w:val="14"/>
        </w:rPr>
        <w:t xml:space="preserve">.1 c ist der Auftragnehmer zur Zahlung einer Vertragsstrafe in Höhe 5 v.H. der Abrechnungssumme verpflichtet. </w:t>
      </w:r>
    </w:p>
    <w:p w:rsidR="00D91648" w:rsidRDefault="00D91648" w:rsidP="00170DEC">
      <w:pPr>
        <w:pStyle w:val="Default"/>
        <w:tabs>
          <w:tab w:val="left" w:pos="142"/>
          <w:tab w:val="left" w:pos="284"/>
        </w:tabs>
        <w:ind w:left="284"/>
        <w:rPr>
          <w:sz w:val="14"/>
          <w:szCs w:val="14"/>
        </w:rPr>
      </w:pPr>
      <w:r w:rsidRPr="00D91648">
        <w:rPr>
          <w:sz w:val="14"/>
          <w:szCs w:val="14"/>
        </w:rPr>
        <w:t xml:space="preserve">13.4 Die Nummern </w:t>
      </w:r>
      <w:r w:rsidR="0060442E">
        <w:rPr>
          <w:sz w:val="14"/>
          <w:szCs w:val="14"/>
        </w:rPr>
        <w:t>13</w:t>
      </w:r>
      <w:r w:rsidRPr="00D91648">
        <w:rPr>
          <w:sz w:val="14"/>
          <w:szCs w:val="14"/>
        </w:rPr>
        <w:t xml:space="preserve">.1b und </w:t>
      </w:r>
      <w:r w:rsidR="0060442E">
        <w:rPr>
          <w:sz w:val="14"/>
          <w:szCs w:val="14"/>
        </w:rPr>
        <w:t>13</w:t>
      </w:r>
      <w:r w:rsidRPr="00D91648">
        <w:rPr>
          <w:sz w:val="14"/>
          <w:szCs w:val="14"/>
        </w:rPr>
        <w:t>.3 finden keine Anwendung, soweit es sich um sozialadäquates Verhalten im Sinne der „Verwaltungsvorschriften zur Korruptionsprävention in der Landesverwaltung; hier: Verwaltungsvorschriften für Beschäftigte des Landes über die Annahme von Belohnungen und Geschenken“ (</w:t>
      </w:r>
      <w:proofErr w:type="spellStart"/>
      <w:r w:rsidRPr="00D91648">
        <w:rPr>
          <w:sz w:val="14"/>
          <w:szCs w:val="14"/>
        </w:rPr>
        <w:t>StAnz</w:t>
      </w:r>
      <w:proofErr w:type="spellEnd"/>
      <w:r w:rsidRPr="00D91648">
        <w:rPr>
          <w:sz w:val="14"/>
          <w:szCs w:val="14"/>
        </w:rPr>
        <w:t>. 26/2012, S. 676ff) handelt. Dies ist der Fall, wenn das Verhalten nach Ziffer 4. der vorgenannten Verwaltungsvorschrift als allgemein genehmigt gilt oder gemäß Ziffer 5. im Einzelfall genehmigt wurde. Gleiches gilt, wenn ein Bezug zum Amt oder der dienstlichen Tätigkeit ausgeschlossen werden kann.</w:t>
      </w:r>
    </w:p>
    <w:p w:rsidR="00B103AC" w:rsidRDefault="00170DEC" w:rsidP="00A21137">
      <w:pPr>
        <w:pStyle w:val="Default"/>
        <w:tabs>
          <w:tab w:val="left" w:pos="142"/>
          <w:tab w:val="left" w:pos="284"/>
        </w:tabs>
        <w:rPr>
          <w:sz w:val="14"/>
          <w:szCs w:val="14"/>
        </w:rPr>
      </w:pPr>
      <w:r>
        <w:rPr>
          <w:sz w:val="14"/>
          <w:szCs w:val="14"/>
        </w:rPr>
        <w:tab/>
      </w:r>
      <w:r>
        <w:rPr>
          <w:sz w:val="14"/>
          <w:szCs w:val="14"/>
        </w:rPr>
        <w:tab/>
      </w:r>
      <w:r w:rsidR="00D91648" w:rsidRPr="00D91648">
        <w:rPr>
          <w:sz w:val="14"/>
          <w:szCs w:val="14"/>
        </w:rPr>
        <w:t>13.5 Sonstige vertragliche oder gesetzliche Ansprüche des Auftraggebers bleiben unberührt.</w:t>
      </w:r>
    </w:p>
    <w:p w:rsidR="0062197A" w:rsidRDefault="0062197A" w:rsidP="00A21137">
      <w:pPr>
        <w:pStyle w:val="Default"/>
        <w:tabs>
          <w:tab w:val="left" w:pos="284"/>
        </w:tabs>
        <w:jc w:val="both"/>
        <w:rPr>
          <w:sz w:val="14"/>
          <w:szCs w:val="14"/>
        </w:rPr>
      </w:pPr>
    </w:p>
    <w:p w:rsidR="0062197A" w:rsidRDefault="00971BB7" w:rsidP="0062197A">
      <w:pPr>
        <w:pStyle w:val="Default"/>
        <w:tabs>
          <w:tab w:val="left" w:pos="284"/>
        </w:tabs>
        <w:rPr>
          <w:b/>
          <w:bCs/>
          <w:sz w:val="14"/>
          <w:szCs w:val="14"/>
        </w:rPr>
      </w:pPr>
      <w:r>
        <w:rPr>
          <w:sz w:val="14"/>
          <w:szCs w:val="14"/>
        </w:rPr>
        <w:t>14.</w:t>
      </w:r>
      <w:r w:rsidR="0062197A">
        <w:rPr>
          <w:sz w:val="14"/>
          <w:szCs w:val="14"/>
        </w:rPr>
        <w:t xml:space="preserve"> </w:t>
      </w:r>
      <w:r w:rsidR="0062197A">
        <w:rPr>
          <w:sz w:val="14"/>
          <w:szCs w:val="14"/>
        </w:rPr>
        <w:tab/>
      </w:r>
      <w:r w:rsidR="0062197A">
        <w:rPr>
          <w:b/>
          <w:bCs/>
          <w:sz w:val="14"/>
          <w:szCs w:val="14"/>
        </w:rPr>
        <w:t xml:space="preserve">Insolvenzverfahren </w:t>
      </w:r>
      <w:r w:rsidR="006A651D">
        <w:rPr>
          <w:b/>
          <w:bCs/>
          <w:sz w:val="14"/>
          <w:szCs w:val="14"/>
        </w:rPr>
        <w:t>(§ 8 VOL/B)</w:t>
      </w:r>
    </w:p>
    <w:p w:rsidR="0062197A" w:rsidRDefault="000A6227" w:rsidP="00AE6F30">
      <w:pPr>
        <w:pStyle w:val="Default"/>
        <w:tabs>
          <w:tab w:val="left" w:pos="284"/>
        </w:tabs>
        <w:ind w:left="284"/>
        <w:rPr>
          <w:sz w:val="14"/>
          <w:szCs w:val="14"/>
        </w:rPr>
      </w:pPr>
      <w:r>
        <w:rPr>
          <w:sz w:val="14"/>
          <w:szCs w:val="14"/>
        </w:rPr>
        <w:t xml:space="preserve">Wird über das Vermögen des </w:t>
      </w:r>
      <w:r w:rsidR="0062197A">
        <w:rPr>
          <w:sz w:val="14"/>
          <w:szCs w:val="14"/>
        </w:rPr>
        <w:t>Auftragnehmer</w:t>
      </w:r>
      <w:r>
        <w:rPr>
          <w:sz w:val="14"/>
          <w:szCs w:val="14"/>
        </w:rPr>
        <w:t>s</w:t>
      </w:r>
      <w:r w:rsidR="0062197A">
        <w:rPr>
          <w:sz w:val="14"/>
          <w:szCs w:val="14"/>
        </w:rPr>
        <w:t xml:space="preserve"> ein Insolvenzverfahren oder ein vergleichbares gesetzliches Verfahren</w:t>
      </w:r>
      <w:r>
        <w:rPr>
          <w:sz w:val="14"/>
          <w:szCs w:val="14"/>
        </w:rPr>
        <w:t xml:space="preserve"> eröffnet</w:t>
      </w:r>
      <w:r w:rsidR="0062197A">
        <w:rPr>
          <w:sz w:val="14"/>
          <w:szCs w:val="14"/>
        </w:rPr>
        <w:t>, so hat er dies dem</w:t>
      </w:r>
      <w:r w:rsidR="00C60B87">
        <w:rPr>
          <w:sz w:val="14"/>
          <w:szCs w:val="14"/>
        </w:rPr>
        <w:t xml:space="preserve"> </w:t>
      </w:r>
      <w:r w:rsidR="0062197A">
        <w:rPr>
          <w:sz w:val="14"/>
          <w:szCs w:val="14"/>
        </w:rPr>
        <w:t>Auftraggeber</w:t>
      </w:r>
      <w:r w:rsidR="00EB7F09">
        <w:rPr>
          <w:sz w:val="14"/>
          <w:szCs w:val="14"/>
        </w:rPr>
        <w:t xml:space="preserve"> </w:t>
      </w:r>
      <w:r w:rsidR="0062197A">
        <w:rPr>
          <w:sz w:val="14"/>
          <w:szCs w:val="14"/>
        </w:rPr>
        <w:t xml:space="preserve">unverzüglich mitzuteilen. </w:t>
      </w:r>
    </w:p>
    <w:p w:rsidR="00AE6F30" w:rsidRDefault="00AE6F30" w:rsidP="00AE6F30">
      <w:pPr>
        <w:pStyle w:val="Default"/>
        <w:tabs>
          <w:tab w:val="left" w:pos="284"/>
        </w:tabs>
        <w:ind w:left="284"/>
        <w:rPr>
          <w:sz w:val="14"/>
          <w:szCs w:val="14"/>
        </w:rPr>
      </w:pPr>
    </w:p>
    <w:p w:rsidR="0062197A" w:rsidRDefault="00971BB7" w:rsidP="0062197A">
      <w:pPr>
        <w:pStyle w:val="Default"/>
        <w:tabs>
          <w:tab w:val="left" w:pos="284"/>
        </w:tabs>
        <w:rPr>
          <w:b/>
          <w:bCs/>
          <w:sz w:val="14"/>
          <w:szCs w:val="14"/>
        </w:rPr>
      </w:pPr>
      <w:r>
        <w:rPr>
          <w:sz w:val="14"/>
          <w:szCs w:val="14"/>
        </w:rPr>
        <w:t>15</w:t>
      </w:r>
      <w:r w:rsidR="0062197A">
        <w:rPr>
          <w:sz w:val="14"/>
          <w:szCs w:val="14"/>
        </w:rPr>
        <w:t xml:space="preserve">. </w:t>
      </w:r>
      <w:r w:rsidR="0062197A">
        <w:rPr>
          <w:sz w:val="14"/>
          <w:szCs w:val="14"/>
        </w:rPr>
        <w:tab/>
      </w:r>
      <w:r w:rsidR="0062197A">
        <w:rPr>
          <w:b/>
          <w:bCs/>
          <w:sz w:val="14"/>
          <w:szCs w:val="14"/>
        </w:rPr>
        <w:t xml:space="preserve">Abtretung </w:t>
      </w:r>
    </w:p>
    <w:p w:rsidR="0062197A" w:rsidRDefault="0062197A" w:rsidP="0062197A">
      <w:pPr>
        <w:pStyle w:val="Default"/>
        <w:tabs>
          <w:tab w:val="left" w:pos="284"/>
        </w:tabs>
        <w:rPr>
          <w:sz w:val="14"/>
          <w:szCs w:val="14"/>
        </w:rPr>
      </w:pPr>
      <w:r>
        <w:rPr>
          <w:b/>
          <w:bCs/>
          <w:sz w:val="14"/>
          <w:szCs w:val="14"/>
        </w:rPr>
        <w:tab/>
      </w:r>
      <w:r>
        <w:rPr>
          <w:sz w:val="14"/>
          <w:szCs w:val="14"/>
        </w:rPr>
        <w:t xml:space="preserve">Eine Abtretung der Forderung ist nur mit Zustimmung des Auftraggebers wirksam. </w:t>
      </w:r>
    </w:p>
    <w:p w:rsidR="0062197A" w:rsidRDefault="0062197A" w:rsidP="0062197A">
      <w:pPr>
        <w:pStyle w:val="Default"/>
        <w:tabs>
          <w:tab w:val="left" w:pos="284"/>
        </w:tabs>
        <w:rPr>
          <w:sz w:val="14"/>
          <w:szCs w:val="14"/>
        </w:rPr>
      </w:pPr>
    </w:p>
    <w:p w:rsidR="0062197A" w:rsidRDefault="00B60EA8" w:rsidP="0062197A">
      <w:pPr>
        <w:pStyle w:val="Default"/>
        <w:tabs>
          <w:tab w:val="left" w:pos="284"/>
        </w:tabs>
        <w:rPr>
          <w:b/>
          <w:bCs/>
          <w:sz w:val="14"/>
          <w:szCs w:val="14"/>
        </w:rPr>
      </w:pPr>
      <w:r>
        <w:rPr>
          <w:sz w:val="14"/>
          <w:szCs w:val="14"/>
        </w:rPr>
        <w:t>16.</w:t>
      </w:r>
      <w:r w:rsidR="0062197A">
        <w:rPr>
          <w:sz w:val="14"/>
          <w:szCs w:val="14"/>
        </w:rPr>
        <w:tab/>
      </w:r>
      <w:r w:rsidR="0062197A">
        <w:rPr>
          <w:b/>
          <w:bCs/>
          <w:sz w:val="14"/>
          <w:szCs w:val="14"/>
        </w:rPr>
        <w:t xml:space="preserve">Druckaufträge </w:t>
      </w:r>
    </w:p>
    <w:p w:rsidR="0062197A" w:rsidRDefault="0062197A" w:rsidP="00B55D91">
      <w:pPr>
        <w:pStyle w:val="Default"/>
        <w:tabs>
          <w:tab w:val="left" w:pos="284"/>
        </w:tabs>
        <w:ind w:left="284"/>
        <w:rPr>
          <w:sz w:val="14"/>
          <w:szCs w:val="14"/>
        </w:rPr>
      </w:pPr>
      <w:r>
        <w:rPr>
          <w:sz w:val="14"/>
          <w:szCs w:val="14"/>
        </w:rPr>
        <w:t>Bei Druckaufträgen erwirbt das Land Hessen mit der Zahlung des Rechnungsbetrages das Recht zur uneingeschränkten Vervielfältigung in allen Verfahren und zu jeglichem Verwendungszweck an fremden Entwürfen, Originalen usw</w:t>
      </w:r>
      <w:r w:rsidR="00862E3C">
        <w:rPr>
          <w:sz w:val="14"/>
          <w:szCs w:val="14"/>
        </w:rPr>
        <w:t>.</w:t>
      </w:r>
      <w:r>
        <w:rPr>
          <w:sz w:val="14"/>
          <w:szCs w:val="14"/>
        </w:rPr>
        <w:t xml:space="preserve"> </w:t>
      </w:r>
      <w:r w:rsidR="00B55D91">
        <w:rPr>
          <w:sz w:val="14"/>
          <w:szCs w:val="14"/>
        </w:rPr>
        <w:br/>
      </w:r>
      <w:r>
        <w:rPr>
          <w:sz w:val="14"/>
          <w:szCs w:val="14"/>
        </w:rPr>
        <w:t>Entwürfe, Reinzeichnungen, Dateien usw.</w:t>
      </w:r>
      <w:bookmarkStart w:id="0" w:name="_GoBack"/>
      <w:bookmarkEnd w:id="0"/>
      <w:r>
        <w:rPr>
          <w:sz w:val="14"/>
          <w:szCs w:val="14"/>
        </w:rPr>
        <w:t xml:space="preserve"> gehen alsdann vollständig in das Eigentum des Landes Hessen über. </w:t>
      </w:r>
    </w:p>
    <w:p w:rsidR="0062197A" w:rsidRDefault="0062197A" w:rsidP="0062197A">
      <w:pPr>
        <w:pStyle w:val="Default"/>
        <w:tabs>
          <w:tab w:val="left" w:pos="284"/>
        </w:tabs>
        <w:ind w:left="284"/>
        <w:jc w:val="both"/>
        <w:rPr>
          <w:sz w:val="14"/>
          <w:szCs w:val="14"/>
        </w:rPr>
      </w:pPr>
      <w:r>
        <w:rPr>
          <w:sz w:val="14"/>
          <w:szCs w:val="14"/>
        </w:rPr>
        <w:t xml:space="preserve">Produktionsbedingte </w:t>
      </w:r>
      <w:r w:rsidR="006F20C7">
        <w:rPr>
          <w:sz w:val="14"/>
          <w:szCs w:val="14"/>
        </w:rPr>
        <w:t>Druck-</w:t>
      </w:r>
      <w:r>
        <w:rPr>
          <w:sz w:val="14"/>
          <w:szCs w:val="14"/>
        </w:rPr>
        <w:t xml:space="preserve">Mehrexemplare dürfen nicht berechnet werden; Minderlieferungen sind nach der tatsächlich gelieferten Zahl zu berechnen. </w:t>
      </w:r>
    </w:p>
    <w:p w:rsidR="0062197A" w:rsidRPr="00061438" w:rsidRDefault="0062197A" w:rsidP="0062197A">
      <w:pPr>
        <w:pStyle w:val="Default"/>
        <w:tabs>
          <w:tab w:val="left" w:pos="284"/>
        </w:tabs>
        <w:ind w:left="284"/>
        <w:jc w:val="both"/>
        <w:rPr>
          <w:b/>
          <w:bCs/>
          <w:sz w:val="14"/>
          <w:szCs w:val="14"/>
        </w:rPr>
      </w:pPr>
    </w:p>
    <w:p w:rsidR="0062197A" w:rsidRDefault="0062197A" w:rsidP="004B31D3">
      <w:pPr>
        <w:autoSpaceDE w:val="0"/>
        <w:autoSpaceDN w:val="0"/>
        <w:adjustRightInd w:val="0"/>
        <w:spacing w:after="0" w:line="240" w:lineRule="auto"/>
      </w:pPr>
      <w:r>
        <w:rPr>
          <w:rFonts w:ascii="Arial" w:hAnsi="Arial" w:cs="Arial"/>
          <w:b/>
          <w:bCs/>
          <w:sz w:val="16"/>
          <w:szCs w:val="16"/>
        </w:rPr>
        <w:t>1.305</w:t>
      </w:r>
      <w:r w:rsidR="00AE6F30">
        <w:rPr>
          <w:rFonts w:ascii="Arial" w:hAnsi="Arial" w:cs="Arial"/>
          <w:b/>
          <w:bCs/>
          <w:sz w:val="16"/>
          <w:szCs w:val="16"/>
        </w:rPr>
        <w:t xml:space="preserve"> </w:t>
      </w:r>
      <w:r>
        <w:rPr>
          <w:sz w:val="16"/>
          <w:szCs w:val="16"/>
        </w:rPr>
        <w:t xml:space="preserve">OFD, </w:t>
      </w:r>
      <w:r w:rsidR="00A27CAB">
        <w:rPr>
          <w:sz w:val="16"/>
          <w:szCs w:val="16"/>
        </w:rPr>
        <w:t>0</w:t>
      </w:r>
      <w:r w:rsidR="001D2F83">
        <w:rPr>
          <w:sz w:val="16"/>
          <w:szCs w:val="16"/>
        </w:rPr>
        <w:t>7</w:t>
      </w:r>
      <w:r w:rsidR="00A27CAB">
        <w:rPr>
          <w:sz w:val="16"/>
          <w:szCs w:val="16"/>
        </w:rPr>
        <w:t>/2016</w:t>
      </w:r>
    </w:p>
    <w:sectPr w:rsidR="0062197A" w:rsidSect="005A5863">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851"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69" w:rsidRDefault="00E76B69" w:rsidP="001D6234">
      <w:pPr>
        <w:spacing w:after="0" w:line="240" w:lineRule="auto"/>
      </w:pPr>
      <w:r>
        <w:separator/>
      </w:r>
    </w:p>
  </w:endnote>
  <w:endnote w:type="continuationSeparator" w:id="0">
    <w:p w:rsidR="00E76B69" w:rsidRDefault="00E76B69" w:rsidP="001D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9" w:rsidRDefault="00E76B6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9" w:rsidRDefault="00E76B69" w:rsidP="001D6234">
    <w:pPr>
      <w:pStyle w:val="Fuzeile"/>
      <w:jc w:val="right"/>
      <w:rPr>
        <w:sz w:val="12"/>
        <w:szCs w:val="12"/>
      </w:rPr>
    </w:pPr>
  </w:p>
  <w:p w:rsidR="00E76B69" w:rsidRPr="001D6234" w:rsidRDefault="00E76B69" w:rsidP="001D6234">
    <w:pPr>
      <w:pStyle w:val="Fuzeile"/>
      <w:jc w:val="right"/>
      <w:rPr>
        <w:sz w:val="12"/>
        <w:szCs w:val="12"/>
      </w:rPr>
    </w:pPr>
    <w:r w:rsidRPr="001D6234">
      <w:rPr>
        <w:sz w:val="12"/>
        <w:szCs w:val="12"/>
      </w:rPr>
      <w:t>II.3.b.</w:t>
    </w:r>
    <w:r>
      <w:rPr>
        <w:sz w:val="12"/>
        <w:szCs w:val="12"/>
      </w:rPr>
      <w:t xml:space="preserve"> </w:t>
    </w:r>
    <w:r w:rsidRPr="001D6234">
      <w:rPr>
        <w:sz w:val="12"/>
        <w:szCs w:val="12"/>
      </w:rPr>
      <w:t>Besondere</w:t>
    </w:r>
    <w:r>
      <w:rPr>
        <w:sz w:val="12"/>
        <w:szCs w:val="12"/>
      </w:rPr>
      <w:t xml:space="preserve"> </w:t>
    </w:r>
    <w:r w:rsidRPr="001D6234">
      <w:rPr>
        <w:sz w:val="12"/>
        <w:szCs w:val="12"/>
      </w:rPr>
      <w:t>Vertragsbedingungen</w:t>
    </w:r>
    <w:r>
      <w:rPr>
        <w:sz w:val="12"/>
        <w:szCs w:val="12"/>
      </w:rPr>
      <w:t xml:space="preserve"> </w:t>
    </w:r>
    <w:r w:rsidRPr="001D6234">
      <w:rPr>
        <w:sz w:val="12"/>
        <w:szCs w:val="12"/>
      </w:rPr>
      <w:t>allgemein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9" w:rsidRDefault="00E76B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69" w:rsidRDefault="00E76B69" w:rsidP="001D6234">
      <w:pPr>
        <w:spacing w:after="0" w:line="240" w:lineRule="auto"/>
      </w:pPr>
      <w:r>
        <w:separator/>
      </w:r>
    </w:p>
  </w:footnote>
  <w:footnote w:type="continuationSeparator" w:id="0">
    <w:p w:rsidR="00E76B69" w:rsidRDefault="00E76B69" w:rsidP="001D6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9" w:rsidRDefault="00E76B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9" w:rsidRDefault="00E76B6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69" w:rsidRDefault="00E76B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241"/>
    <w:multiLevelType w:val="multilevel"/>
    <w:tmpl w:val="2F2AADB8"/>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C90FB4"/>
    <w:multiLevelType w:val="multilevel"/>
    <w:tmpl w:val="7750A6AA"/>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val="0"/>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nsid w:val="385F6495"/>
    <w:multiLevelType w:val="multilevel"/>
    <w:tmpl w:val="CE0ACA52"/>
    <w:lvl w:ilvl="0">
      <w:start w:val="13"/>
      <w:numFmt w:val="decimal"/>
      <w:lvlText w:val="%1"/>
      <w:lvlJc w:val="left"/>
      <w:pPr>
        <w:ind w:left="360" w:hanging="360"/>
      </w:pPr>
      <w:rPr>
        <w:rFonts w:hint="default"/>
      </w:rPr>
    </w:lvl>
    <w:lvl w:ilvl="1">
      <w:start w:val="2"/>
      <w:numFmt w:val="decimal"/>
      <w:lvlText w:val="%1.%2"/>
      <w:lvlJc w:val="left"/>
      <w:pPr>
        <w:ind w:left="645" w:hanging="360"/>
      </w:pPr>
      <w:rPr>
        <w:rFonts w:hint="default"/>
      </w:rPr>
    </w:lvl>
    <w:lvl w:ilvl="2">
      <w:start w:val="1"/>
      <w:numFmt w:val="decimal"/>
      <w:lvlText w:val="%1.%2.%3"/>
      <w:lvlJc w:val="left"/>
      <w:pPr>
        <w:ind w:left="930" w:hanging="36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1860" w:hanging="720"/>
      </w:pPr>
      <w:rPr>
        <w:rFonts w:hint="default"/>
      </w:rPr>
    </w:lvl>
    <w:lvl w:ilvl="5">
      <w:start w:val="1"/>
      <w:numFmt w:val="decimal"/>
      <w:lvlText w:val="%1.%2.%3.%4.%5.%6"/>
      <w:lvlJc w:val="left"/>
      <w:pPr>
        <w:ind w:left="2145" w:hanging="72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075" w:hanging="1080"/>
      </w:pPr>
      <w:rPr>
        <w:rFonts w:hint="default"/>
      </w:rPr>
    </w:lvl>
    <w:lvl w:ilvl="8">
      <w:start w:val="1"/>
      <w:numFmt w:val="decimal"/>
      <w:lvlText w:val="%1.%2.%3.%4.%5.%6.%7.%8.%9"/>
      <w:lvlJc w:val="left"/>
      <w:pPr>
        <w:ind w:left="3360" w:hanging="1080"/>
      </w:pPr>
      <w:rPr>
        <w:rFonts w:hint="default"/>
      </w:rPr>
    </w:lvl>
  </w:abstractNum>
  <w:abstractNum w:abstractNumId="3">
    <w:nsid w:val="3C490A6E"/>
    <w:multiLevelType w:val="multilevel"/>
    <w:tmpl w:val="FDD441FA"/>
    <w:styleLink w:val="Buchstabe"/>
    <w:lvl w:ilvl="0">
      <w:start w:val="1"/>
      <w:numFmt w:val="lowerLetter"/>
      <w:lvlText w:val="%1)"/>
      <w:lvlJc w:val="left"/>
      <w:pPr>
        <w:tabs>
          <w:tab w:val="num" w:pos="1134"/>
        </w:tabs>
        <w:ind w:left="1134" w:hanging="283"/>
      </w:pPr>
      <w:rPr>
        <w:rFonts w:ascii="Arial" w:hAnsi="Arial" w:hint="default"/>
        <w:b/>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AA39C2"/>
    <w:multiLevelType w:val="hybridMultilevel"/>
    <w:tmpl w:val="7EF2B1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4AEF6C71"/>
    <w:multiLevelType w:val="multilevel"/>
    <w:tmpl w:val="FDD441FA"/>
    <w:numStyleLink w:val="Buchstabe"/>
  </w:abstractNum>
  <w:num w:numId="1">
    <w:abstractNumId w:val="4"/>
  </w:num>
  <w:num w:numId="2">
    <w:abstractNumId w:val="1"/>
  </w:num>
  <w:num w:numId="3">
    <w:abstractNumId w:val="3"/>
  </w:num>
  <w:num w:numId="4">
    <w:abstractNumId w:val="5"/>
    <w:lvlOverride w:ilvl="0">
      <w:lvl w:ilvl="0">
        <w:start w:val="1"/>
        <w:numFmt w:val="lowerLetter"/>
        <w:lvlText w:val="%1)"/>
        <w:lvlJc w:val="left"/>
        <w:pPr>
          <w:tabs>
            <w:tab w:val="num" w:pos="1134"/>
          </w:tabs>
          <w:ind w:left="1134" w:hanging="283"/>
        </w:pPr>
      </w:lvl>
    </w:lvlOverride>
  </w:num>
  <w:num w:numId="5">
    <w:abstractNumId w:val="0"/>
  </w:num>
  <w:num w:numId="6">
    <w:abstractNumId w:val="5"/>
    <w:lvlOverride w:ilvl="0">
      <w:startOverride w:val="1"/>
      <w:lvl w:ilvl="0">
        <w:start w:val="1"/>
        <w:numFmt w:val="lowerLetter"/>
        <w:lvlText w:val="%1)"/>
        <w:lvlJc w:val="left"/>
        <w:pPr>
          <w:tabs>
            <w:tab w:val="num" w:pos="1134"/>
          </w:tabs>
          <w:ind w:left="1134" w:hanging="283"/>
        </w:pPr>
        <w:rPr>
          <w:rFonts w:ascii="Arial" w:hAnsi="Arial" w:cs="Times New Roman" w:hint="default"/>
          <w:b/>
          <w:i w:val="0"/>
          <w:color w:val="auto"/>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7A"/>
    <w:rsid w:val="000017AF"/>
    <w:rsid w:val="00026668"/>
    <w:rsid w:val="000362DB"/>
    <w:rsid w:val="00063136"/>
    <w:rsid w:val="000637C6"/>
    <w:rsid w:val="00075BE1"/>
    <w:rsid w:val="000A6227"/>
    <w:rsid w:val="00111C72"/>
    <w:rsid w:val="00127FB9"/>
    <w:rsid w:val="00164A79"/>
    <w:rsid w:val="00170DEC"/>
    <w:rsid w:val="00176827"/>
    <w:rsid w:val="00177863"/>
    <w:rsid w:val="001903AD"/>
    <w:rsid w:val="001B41E5"/>
    <w:rsid w:val="001D2F83"/>
    <w:rsid w:val="001D6234"/>
    <w:rsid w:val="001D7894"/>
    <w:rsid w:val="001E04A6"/>
    <w:rsid w:val="001F4CE6"/>
    <w:rsid w:val="00215DBD"/>
    <w:rsid w:val="0022221A"/>
    <w:rsid w:val="002251E5"/>
    <w:rsid w:val="00243A38"/>
    <w:rsid w:val="0026727D"/>
    <w:rsid w:val="002A7875"/>
    <w:rsid w:val="002F04E9"/>
    <w:rsid w:val="002F096D"/>
    <w:rsid w:val="0031646C"/>
    <w:rsid w:val="00323240"/>
    <w:rsid w:val="00330548"/>
    <w:rsid w:val="00354A4D"/>
    <w:rsid w:val="00393141"/>
    <w:rsid w:val="00394C54"/>
    <w:rsid w:val="003B6B41"/>
    <w:rsid w:val="003C1A8A"/>
    <w:rsid w:val="003C6B85"/>
    <w:rsid w:val="003D0111"/>
    <w:rsid w:val="003D2FEE"/>
    <w:rsid w:val="003E3AE4"/>
    <w:rsid w:val="003E5778"/>
    <w:rsid w:val="003F0F7A"/>
    <w:rsid w:val="003F5FCC"/>
    <w:rsid w:val="00445121"/>
    <w:rsid w:val="00447FFA"/>
    <w:rsid w:val="004670D9"/>
    <w:rsid w:val="004B31D3"/>
    <w:rsid w:val="004D51EF"/>
    <w:rsid w:val="004F7887"/>
    <w:rsid w:val="00500907"/>
    <w:rsid w:val="0053346A"/>
    <w:rsid w:val="00556844"/>
    <w:rsid w:val="00584BD1"/>
    <w:rsid w:val="005A3868"/>
    <w:rsid w:val="005A4B63"/>
    <w:rsid w:val="005A54B9"/>
    <w:rsid w:val="005A5863"/>
    <w:rsid w:val="005A755A"/>
    <w:rsid w:val="005C25DC"/>
    <w:rsid w:val="005F567D"/>
    <w:rsid w:val="00601278"/>
    <w:rsid w:val="0060442E"/>
    <w:rsid w:val="006076A8"/>
    <w:rsid w:val="0062197A"/>
    <w:rsid w:val="00645168"/>
    <w:rsid w:val="00660887"/>
    <w:rsid w:val="00664049"/>
    <w:rsid w:val="00671631"/>
    <w:rsid w:val="006812C6"/>
    <w:rsid w:val="0068454C"/>
    <w:rsid w:val="00696832"/>
    <w:rsid w:val="006969F4"/>
    <w:rsid w:val="006A651D"/>
    <w:rsid w:val="006D15A3"/>
    <w:rsid w:val="006D1B0B"/>
    <w:rsid w:val="006E4DFE"/>
    <w:rsid w:val="006F20C7"/>
    <w:rsid w:val="006F76FA"/>
    <w:rsid w:val="00744B4B"/>
    <w:rsid w:val="00752C5B"/>
    <w:rsid w:val="00770EF6"/>
    <w:rsid w:val="0077703E"/>
    <w:rsid w:val="007863C1"/>
    <w:rsid w:val="007907FC"/>
    <w:rsid w:val="00792069"/>
    <w:rsid w:val="007969EE"/>
    <w:rsid w:val="007E59D1"/>
    <w:rsid w:val="00804291"/>
    <w:rsid w:val="00826241"/>
    <w:rsid w:val="00837C30"/>
    <w:rsid w:val="0084791B"/>
    <w:rsid w:val="00847B7F"/>
    <w:rsid w:val="00852661"/>
    <w:rsid w:val="0086037D"/>
    <w:rsid w:val="00862E3C"/>
    <w:rsid w:val="00872F67"/>
    <w:rsid w:val="00885A76"/>
    <w:rsid w:val="00892FD1"/>
    <w:rsid w:val="00893D0F"/>
    <w:rsid w:val="008D005E"/>
    <w:rsid w:val="008F5CBB"/>
    <w:rsid w:val="008F65B5"/>
    <w:rsid w:val="009011AE"/>
    <w:rsid w:val="00903F2D"/>
    <w:rsid w:val="00916436"/>
    <w:rsid w:val="0093134A"/>
    <w:rsid w:val="00932597"/>
    <w:rsid w:val="00956CC5"/>
    <w:rsid w:val="00971BB7"/>
    <w:rsid w:val="00975D18"/>
    <w:rsid w:val="00A21137"/>
    <w:rsid w:val="00A27CAB"/>
    <w:rsid w:val="00A565F3"/>
    <w:rsid w:val="00AB07C8"/>
    <w:rsid w:val="00AE489A"/>
    <w:rsid w:val="00AE6F30"/>
    <w:rsid w:val="00B103AC"/>
    <w:rsid w:val="00B14795"/>
    <w:rsid w:val="00B22744"/>
    <w:rsid w:val="00B55D91"/>
    <w:rsid w:val="00B60EA8"/>
    <w:rsid w:val="00B92C2D"/>
    <w:rsid w:val="00BB6D2E"/>
    <w:rsid w:val="00BC3C7D"/>
    <w:rsid w:val="00BD6CBA"/>
    <w:rsid w:val="00BE0705"/>
    <w:rsid w:val="00C13A11"/>
    <w:rsid w:val="00C14EC6"/>
    <w:rsid w:val="00C1726E"/>
    <w:rsid w:val="00C251AA"/>
    <w:rsid w:val="00C41784"/>
    <w:rsid w:val="00C44A7F"/>
    <w:rsid w:val="00C5362A"/>
    <w:rsid w:val="00C6075E"/>
    <w:rsid w:val="00C60B87"/>
    <w:rsid w:val="00C95629"/>
    <w:rsid w:val="00CB5440"/>
    <w:rsid w:val="00CC1AAC"/>
    <w:rsid w:val="00D34131"/>
    <w:rsid w:val="00D743FE"/>
    <w:rsid w:val="00D91648"/>
    <w:rsid w:val="00DF3063"/>
    <w:rsid w:val="00E57C8A"/>
    <w:rsid w:val="00E706A5"/>
    <w:rsid w:val="00E76B69"/>
    <w:rsid w:val="00E810CC"/>
    <w:rsid w:val="00EA11E2"/>
    <w:rsid w:val="00EA69B2"/>
    <w:rsid w:val="00EB713D"/>
    <w:rsid w:val="00EB7F09"/>
    <w:rsid w:val="00EC5282"/>
    <w:rsid w:val="00F204EC"/>
    <w:rsid w:val="00F20FCD"/>
    <w:rsid w:val="00F467F9"/>
    <w:rsid w:val="00F82247"/>
    <w:rsid w:val="00F82635"/>
    <w:rsid w:val="00FE2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197A"/>
    <w:pPr>
      <w:spacing w:after="200" w:line="276" w:lineRule="auto"/>
    </w:pPr>
    <w:rPr>
      <w:rFonts w:asciiTheme="minorHAnsi" w:eastAsiaTheme="minorEastAsia" w:hAnsiTheme="minorHAnsi"/>
      <w:lang w:eastAsia="de-DE"/>
    </w:rPr>
  </w:style>
  <w:style w:type="paragraph" w:styleId="berschrift1">
    <w:name w:val="heading 1"/>
    <w:basedOn w:val="Standard"/>
    <w:next w:val="Standard"/>
    <w:link w:val="berschrift1Zchn"/>
    <w:qFormat/>
    <w:rsid w:val="00243A38"/>
    <w:pPr>
      <w:numPr>
        <w:numId w:val="2"/>
      </w:numPr>
      <w:spacing w:before="240" w:after="120" w:line="240" w:lineRule="auto"/>
      <w:jc w:val="both"/>
      <w:outlineLvl w:val="0"/>
    </w:pPr>
    <w:rPr>
      <w:rFonts w:ascii="Arial" w:eastAsia="Times New Roman" w:hAnsi="Arial" w:cs="Arial"/>
      <w:b/>
      <w:bCs/>
      <w:kern w:val="32"/>
      <w:sz w:val="20"/>
      <w:szCs w:val="24"/>
    </w:rPr>
  </w:style>
  <w:style w:type="paragraph" w:styleId="berschrift2">
    <w:name w:val="heading 2"/>
    <w:basedOn w:val="Standard"/>
    <w:next w:val="Standard"/>
    <w:link w:val="berschrift2Zchn"/>
    <w:autoRedefine/>
    <w:qFormat/>
    <w:rsid w:val="00243A38"/>
    <w:pPr>
      <w:numPr>
        <w:ilvl w:val="1"/>
        <w:numId w:val="2"/>
      </w:numPr>
      <w:spacing w:before="60" w:after="120" w:line="240" w:lineRule="auto"/>
      <w:jc w:val="both"/>
      <w:outlineLvl w:val="1"/>
    </w:pPr>
    <w:rPr>
      <w:rFonts w:ascii="Arial" w:eastAsia="Times New Roman" w:hAnsi="Arial" w:cs="Arial"/>
      <w:sz w:val="20"/>
      <w:szCs w:val="20"/>
    </w:rPr>
  </w:style>
  <w:style w:type="paragraph" w:styleId="berschrift3">
    <w:name w:val="heading 3"/>
    <w:basedOn w:val="Standard"/>
    <w:next w:val="Standard"/>
    <w:link w:val="berschrift3Zchn"/>
    <w:qFormat/>
    <w:rsid w:val="00243A38"/>
    <w:pPr>
      <w:numPr>
        <w:ilvl w:val="2"/>
        <w:numId w:val="2"/>
      </w:numPr>
      <w:spacing w:after="60" w:line="240" w:lineRule="auto"/>
      <w:jc w:val="both"/>
      <w:outlineLvl w:val="2"/>
    </w:pPr>
    <w:rPr>
      <w:rFonts w:ascii="Arial" w:eastAsia="Times New Roman" w:hAnsi="Arial" w:cs="Arial"/>
      <w:bCs/>
      <w:sz w:val="20"/>
      <w:szCs w:val="24"/>
    </w:rPr>
  </w:style>
  <w:style w:type="paragraph" w:styleId="berschrift4">
    <w:name w:val="heading 4"/>
    <w:basedOn w:val="Standard"/>
    <w:next w:val="Standard"/>
    <w:link w:val="berschrift4Zchn"/>
    <w:qFormat/>
    <w:rsid w:val="00243A38"/>
    <w:pPr>
      <w:numPr>
        <w:ilvl w:val="3"/>
        <w:numId w:val="2"/>
      </w:numPr>
      <w:spacing w:after="60" w:line="240" w:lineRule="auto"/>
      <w:jc w:val="both"/>
      <w:outlineLvl w:val="3"/>
    </w:pPr>
    <w:rPr>
      <w:rFonts w:ascii="Arial" w:eastAsia="Times New Roman" w:hAnsi="Arial" w:cs="Times New Roman"/>
      <w:bCs/>
      <w:sz w:val="20"/>
      <w:szCs w:val="24"/>
    </w:rPr>
  </w:style>
  <w:style w:type="paragraph" w:styleId="berschrift5">
    <w:name w:val="heading 5"/>
    <w:basedOn w:val="Standard"/>
    <w:next w:val="Standard"/>
    <w:link w:val="berschrift5Zchn"/>
    <w:qFormat/>
    <w:rsid w:val="00243A38"/>
    <w:pPr>
      <w:numPr>
        <w:ilvl w:val="4"/>
        <w:numId w:val="2"/>
      </w:numPr>
      <w:spacing w:before="240" w:after="0" w:line="240" w:lineRule="auto"/>
      <w:jc w:val="both"/>
      <w:outlineLvl w:val="4"/>
    </w:pPr>
    <w:rPr>
      <w:rFonts w:ascii="Arial" w:eastAsia="Times New Roman" w:hAnsi="Arial" w:cs="Times New Roman"/>
      <w:b/>
      <w:bCs/>
      <w:i/>
      <w:iCs/>
      <w:sz w:val="26"/>
      <w:szCs w:val="26"/>
    </w:rPr>
  </w:style>
  <w:style w:type="paragraph" w:styleId="berschrift6">
    <w:name w:val="heading 6"/>
    <w:basedOn w:val="Standard"/>
    <w:next w:val="Standard"/>
    <w:link w:val="berschrift6Zchn"/>
    <w:qFormat/>
    <w:rsid w:val="00243A38"/>
    <w:pPr>
      <w:numPr>
        <w:ilvl w:val="5"/>
        <w:numId w:val="2"/>
      </w:numPr>
      <w:spacing w:before="240" w:after="0" w:line="240" w:lineRule="auto"/>
      <w:jc w:val="both"/>
      <w:outlineLvl w:val="5"/>
    </w:pPr>
    <w:rPr>
      <w:rFonts w:ascii="Times New Roman" w:eastAsia="Times New Roman" w:hAnsi="Times New Roman" w:cs="Times New Roman"/>
      <w:b/>
      <w:bCs/>
    </w:rPr>
  </w:style>
  <w:style w:type="paragraph" w:styleId="berschrift7">
    <w:name w:val="heading 7"/>
    <w:basedOn w:val="Standard"/>
    <w:next w:val="Standard"/>
    <w:link w:val="berschrift7Zchn"/>
    <w:qFormat/>
    <w:rsid w:val="00243A38"/>
    <w:pPr>
      <w:numPr>
        <w:ilvl w:val="6"/>
        <w:numId w:val="2"/>
      </w:numPr>
      <w:spacing w:before="240" w:after="0" w:line="240" w:lineRule="auto"/>
      <w:jc w:val="both"/>
      <w:outlineLvl w:val="6"/>
    </w:pPr>
    <w:rPr>
      <w:rFonts w:ascii="Times New Roman" w:eastAsia="Times New Roman" w:hAnsi="Times New Roman" w:cs="Times New Roman"/>
      <w:sz w:val="24"/>
      <w:szCs w:val="24"/>
    </w:rPr>
  </w:style>
  <w:style w:type="paragraph" w:styleId="berschrift8">
    <w:name w:val="heading 8"/>
    <w:basedOn w:val="Standard"/>
    <w:next w:val="Standard"/>
    <w:link w:val="berschrift8Zchn"/>
    <w:qFormat/>
    <w:rsid w:val="00243A38"/>
    <w:pPr>
      <w:numPr>
        <w:ilvl w:val="7"/>
        <w:numId w:val="2"/>
      </w:numPr>
      <w:spacing w:before="240" w:after="0" w:line="240" w:lineRule="auto"/>
      <w:jc w:val="both"/>
      <w:outlineLvl w:val="7"/>
    </w:pPr>
    <w:rPr>
      <w:rFonts w:ascii="Times New Roman" w:eastAsia="Times New Roman" w:hAnsi="Times New Roman" w:cs="Times New Roman"/>
      <w:i/>
      <w:iCs/>
      <w:sz w:val="24"/>
      <w:szCs w:val="24"/>
    </w:rPr>
  </w:style>
  <w:style w:type="paragraph" w:styleId="berschrift9">
    <w:name w:val="heading 9"/>
    <w:basedOn w:val="Standard"/>
    <w:next w:val="Standard"/>
    <w:link w:val="berschrift9Zchn"/>
    <w:qFormat/>
    <w:rsid w:val="00243A38"/>
    <w:pPr>
      <w:numPr>
        <w:ilvl w:val="8"/>
        <w:numId w:val="2"/>
      </w:numPr>
      <w:spacing w:before="240" w:after="0" w:line="240" w:lineRule="auto"/>
      <w:jc w:val="both"/>
      <w:outlineLvl w:val="8"/>
    </w:pPr>
    <w:rPr>
      <w:rFonts w:ascii="Arial" w:eastAsia="Times New Roman"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2197A"/>
    <w:pPr>
      <w:widowControl w:val="0"/>
      <w:autoSpaceDE w:val="0"/>
      <w:autoSpaceDN w:val="0"/>
      <w:adjustRightInd w:val="0"/>
    </w:pPr>
    <w:rPr>
      <w:rFonts w:eastAsiaTheme="minorEastAsia" w:cs="Arial"/>
      <w:color w:val="000000"/>
      <w:sz w:val="24"/>
      <w:szCs w:val="24"/>
      <w:lang w:eastAsia="de-DE"/>
    </w:rPr>
  </w:style>
  <w:style w:type="paragraph" w:customStyle="1" w:styleId="CM2">
    <w:name w:val="CM2"/>
    <w:basedOn w:val="Default"/>
    <w:next w:val="Default"/>
    <w:uiPriority w:val="99"/>
    <w:rsid w:val="0062197A"/>
    <w:rPr>
      <w:color w:val="auto"/>
    </w:rPr>
  </w:style>
  <w:style w:type="character" w:styleId="Kommentarzeichen">
    <w:name w:val="annotation reference"/>
    <w:basedOn w:val="Absatz-Standardschriftart"/>
    <w:unhideWhenUsed/>
    <w:rsid w:val="00885A76"/>
    <w:rPr>
      <w:sz w:val="16"/>
      <w:szCs w:val="16"/>
    </w:rPr>
  </w:style>
  <w:style w:type="paragraph" w:styleId="Kommentartext">
    <w:name w:val="annotation text"/>
    <w:basedOn w:val="Standard"/>
    <w:link w:val="KommentartextZchn"/>
    <w:uiPriority w:val="99"/>
    <w:semiHidden/>
    <w:unhideWhenUsed/>
    <w:rsid w:val="00885A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5A76"/>
    <w:rPr>
      <w:rFonts w:asciiTheme="minorHAnsi" w:eastAsiaTheme="minorEastAsia"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rsid w:val="00885A76"/>
    <w:rPr>
      <w:b/>
      <w:bCs/>
    </w:rPr>
  </w:style>
  <w:style w:type="character" w:customStyle="1" w:styleId="KommentarthemaZchn">
    <w:name w:val="Kommentarthema Zchn"/>
    <w:basedOn w:val="KommentartextZchn"/>
    <w:link w:val="Kommentarthema"/>
    <w:uiPriority w:val="99"/>
    <w:semiHidden/>
    <w:rsid w:val="00885A76"/>
    <w:rPr>
      <w:rFonts w:asciiTheme="minorHAnsi" w:eastAsiaTheme="minorEastAsia" w:hAnsiTheme="minorHAnsi"/>
      <w:b/>
      <w:bCs/>
      <w:sz w:val="20"/>
      <w:szCs w:val="20"/>
      <w:lang w:eastAsia="de-DE"/>
    </w:rPr>
  </w:style>
  <w:style w:type="paragraph" w:styleId="Sprechblasentext">
    <w:name w:val="Balloon Text"/>
    <w:basedOn w:val="Standard"/>
    <w:link w:val="SprechblasentextZchn"/>
    <w:uiPriority w:val="99"/>
    <w:semiHidden/>
    <w:unhideWhenUsed/>
    <w:rsid w:val="00885A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5A76"/>
    <w:rPr>
      <w:rFonts w:ascii="Tahoma" w:eastAsiaTheme="minorEastAsia" w:hAnsi="Tahoma" w:cs="Tahoma"/>
      <w:sz w:val="16"/>
      <w:szCs w:val="16"/>
      <w:lang w:eastAsia="de-DE"/>
    </w:rPr>
  </w:style>
  <w:style w:type="character" w:styleId="Hyperlink">
    <w:name w:val="Hyperlink"/>
    <w:basedOn w:val="Absatz-Standardschriftart"/>
    <w:uiPriority w:val="99"/>
    <w:unhideWhenUsed/>
    <w:rsid w:val="00852661"/>
    <w:rPr>
      <w:color w:val="0000FF" w:themeColor="hyperlink"/>
      <w:u w:val="single"/>
    </w:rPr>
  </w:style>
  <w:style w:type="paragraph" w:styleId="berarbeitung">
    <w:name w:val="Revision"/>
    <w:hidden/>
    <w:uiPriority w:val="99"/>
    <w:semiHidden/>
    <w:rsid w:val="007907FC"/>
    <w:rPr>
      <w:rFonts w:asciiTheme="minorHAnsi" w:eastAsiaTheme="minorEastAsia" w:hAnsiTheme="minorHAnsi"/>
      <w:lang w:eastAsia="de-DE"/>
    </w:rPr>
  </w:style>
  <w:style w:type="paragraph" w:styleId="Listenabsatz">
    <w:name w:val="List Paragraph"/>
    <w:basedOn w:val="Standard"/>
    <w:uiPriority w:val="34"/>
    <w:qFormat/>
    <w:rsid w:val="00354A4D"/>
    <w:pPr>
      <w:spacing w:after="0" w:line="240" w:lineRule="auto"/>
      <w:ind w:left="720"/>
    </w:pPr>
    <w:rPr>
      <w:rFonts w:ascii="Calibri" w:eastAsiaTheme="minorHAnsi" w:hAnsi="Calibri" w:cs="Times New Roman"/>
      <w:lang w:eastAsia="en-US"/>
    </w:rPr>
  </w:style>
  <w:style w:type="paragraph" w:styleId="Kopfzeile">
    <w:name w:val="header"/>
    <w:basedOn w:val="Standard"/>
    <w:link w:val="KopfzeileZchn"/>
    <w:uiPriority w:val="99"/>
    <w:semiHidden/>
    <w:unhideWhenUsed/>
    <w:rsid w:val="001D62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6234"/>
    <w:rPr>
      <w:rFonts w:asciiTheme="minorHAnsi" w:eastAsiaTheme="minorEastAsia" w:hAnsiTheme="minorHAnsi"/>
      <w:lang w:eastAsia="de-DE"/>
    </w:rPr>
  </w:style>
  <w:style w:type="paragraph" w:styleId="Fuzeile">
    <w:name w:val="footer"/>
    <w:basedOn w:val="Standard"/>
    <w:link w:val="FuzeileZchn"/>
    <w:uiPriority w:val="99"/>
    <w:semiHidden/>
    <w:unhideWhenUsed/>
    <w:rsid w:val="001D623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D6234"/>
    <w:rPr>
      <w:rFonts w:asciiTheme="minorHAnsi" w:eastAsiaTheme="minorEastAsia" w:hAnsiTheme="minorHAnsi"/>
      <w:lang w:eastAsia="de-DE"/>
    </w:rPr>
  </w:style>
  <w:style w:type="character" w:customStyle="1" w:styleId="berschrift1Zchn">
    <w:name w:val="Überschrift 1 Zchn"/>
    <w:basedOn w:val="Absatz-Standardschriftart"/>
    <w:link w:val="berschrift1"/>
    <w:rsid w:val="00243A38"/>
    <w:rPr>
      <w:rFonts w:eastAsia="Times New Roman" w:cs="Arial"/>
      <w:b/>
      <w:bCs/>
      <w:kern w:val="32"/>
      <w:sz w:val="20"/>
      <w:szCs w:val="24"/>
      <w:lang w:eastAsia="de-DE"/>
    </w:rPr>
  </w:style>
  <w:style w:type="character" w:customStyle="1" w:styleId="berschrift2Zchn">
    <w:name w:val="Überschrift 2 Zchn"/>
    <w:basedOn w:val="Absatz-Standardschriftart"/>
    <w:link w:val="berschrift2"/>
    <w:rsid w:val="00243A38"/>
    <w:rPr>
      <w:rFonts w:eastAsia="Times New Roman" w:cs="Arial"/>
      <w:sz w:val="20"/>
      <w:szCs w:val="20"/>
      <w:lang w:eastAsia="de-DE"/>
    </w:rPr>
  </w:style>
  <w:style w:type="character" w:customStyle="1" w:styleId="berschrift3Zchn">
    <w:name w:val="Überschrift 3 Zchn"/>
    <w:basedOn w:val="Absatz-Standardschriftart"/>
    <w:link w:val="berschrift3"/>
    <w:rsid w:val="00243A38"/>
    <w:rPr>
      <w:rFonts w:eastAsia="Times New Roman" w:cs="Arial"/>
      <w:bCs/>
      <w:sz w:val="20"/>
      <w:szCs w:val="24"/>
      <w:lang w:eastAsia="de-DE"/>
    </w:rPr>
  </w:style>
  <w:style w:type="character" w:customStyle="1" w:styleId="berschrift4Zchn">
    <w:name w:val="Überschrift 4 Zchn"/>
    <w:basedOn w:val="Absatz-Standardschriftart"/>
    <w:link w:val="berschrift4"/>
    <w:rsid w:val="00243A38"/>
    <w:rPr>
      <w:rFonts w:eastAsia="Times New Roman" w:cs="Times New Roman"/>
      <w:bCs/>
      <w:sz w:val="20"/>
      <w:szCs w:val="24"/>
      <w:lang w:eastAsia="de-DE"/>
    </w:rPr>
  </w:style>
  <w:style w:type="character" w:customStyle="1" w:styleId="berschrift5Zchn">
    <w:name w:val="Überschrift 5 Zchn"/>
    <w:basedOn w:val="Absatz-Standardschriftart"/>
    <w:link w:val="berschrift5"/>
    <w:rsid w:val="00243A38"/>
    <w:rPr>
      <w:rFonts w:eastAsia="Times New Roman" w:cs="Times New Roman"/>
      <w:b/>
      <w:bCs/>
      <w:i/>
      <w:iCs/>
      <w:sz w:val="26"/>
      <w:szCs w:val="26"/>
      <w:lang w:eastAsia="de-DE"/>
    </w:rPr>
  </w:style>
  <w:style w:type="character" w:customStyle="1" w:styleId="berschrift6Zchn">
    <w:name w:val="Überschrift 6 Zchn"/>
    <w:basedOn w:val="Absatz-Standardschriftart"/>
    <w:link w:val="berschrift6"/>
    <w:rsid w:val="00243A38"/>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243A38"/>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243A38"/>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243A38"/>
    <w:rPr>
      <w:rFonts w:eastAsia="Times New Roman" w:cs="Arial"/>
      <w:lang w:eastAsia="de-DE"/>
    </w:rPr>
  </w:style>
  <w:style w:type="numbering" w:customStyle="1" w:styleId="Buchstabe">
    <w:name w:val="Buchstabe"/>
    <w:basedOn w:val="KeineListe"/>
    <w:rsid w:val="00243A38"/>
    <w:pPr>
      <w:numPr>
        <w:numId w:val="3"/>
      </w:numPr>
    </w:pPr>
  </w:style>
  <w:style w:type="numbering" w:customStyle="1" w:styleId="Buchstabe1">
    <w:name w:val="Buchstabe1"/>
    <w:basedOn w:val="KeineListe"/>
    <w:rsid w:val="00D91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197A"/>
    <w:pPr>
      <w:spacing w:after="200" w:line="276" w:lineRule="auto"/>
    </w:pPr>
    <w:rPr>
      <w:rFonts w:asciiTheme="minorHAnsi" w:eastAsiaTheme="minorEastAsia" w:hAnsiTheme="minorHAnsi"/>
      <w:lang w:eastAsia="de-DE"/>
    </w:rPr>
  </w:style>
  <w:style w:type="paragraph" w:styleId="berschrift1">
    <w:name w:val="heading 1"/>
    <w:basedOn w:val="Standard"/>
    <w:next w:val="Standard"/>
    <w:link w:val="berschrift1Zchn"/>
    <w:qFormat/>
    <w:rsid w:val="00243A38"/>
    <w:pPr>
      <w:numPr>
        <w:numId w:val="2"/>
      </w:numPr>
      <w:spacing w:before="240" w:after="120" w:line="240" w:lineRule="auto"/>
      <w:jc w:val="both"/>
      <w:outlineLvl w:val="0"/>
    </w:pPr>
    <w:rPr>
      <w:rFonts w:ascii="Arial" w:eastAsia="Times New Roman" w:hAnsi="Arial" w:cs="Arial"/>
      <w:b/>
      <w:bCs/>
      <w:kern w:val="32"/>
      <w:sz w:val="20"/>
      <w:szCs w:val="24"/>
    </w:rPr>
  </w:style>
  <w:style w:type="paragraph" w:styleId="berschrift2">
    <w:name w:val="heading 2"/>
    <w:basedOn w:val="Standard"/>
    <w:next w:val="Standard"/>
    <w:link w:val="berschrift2Zchn"/>
    <w:autoRedefine/>
    <w:qFormat/>
    <w:rsid w:val="00243A38"/>
    <w:pPr>
      <w:numPr>
        <w:ilvl w:val="1"/>
        <w:numId w:val="2"/>
      </w:numPr>
      <w:spacing w:before="60" w:after="120" w:line="240" w:lineRule="auto"/>
      <w:jc w:val="both"/>
      <w:outlineLvl w:val="1"/>
    </w:pPr>
    <w:rPr>
      <w:rFonts w:ascii="Arial" w:eastAsia="Times New Roman" w:hAnsi="Arial" w:cs="Arial"/>
      <w:sz w:val="20"/>
      <w:szCs w:val="20"/>
    </w:rPr>
  </w:style>
  <w:style w:type="paragraph" w:styleId="berschrift3">
    <w:name w:val="heading 3"/>
    <w:basedOn w:val="Standard"/>
    <w:next w:val="Standard"/>
    <w:link w:val="berschrift3Zchn"/>
    <w:qFormat/>
    <w:rsid w:val="00243A38"/>
    <w:pPr>
      <w:numPr>
        <w:ilvl w:val="2"/>
        <w:numId w:val="2"/>
      </w:numPr>
      <w:spacing w:after="60" w:line="240" w:lineRule="auto"/>
      <w:jc w:val="both"/>
      <w:outlineLvl w:val="2"/>
    </w:pPr>
    <w:rPr>
      <w:rFonts w:ascii="Arial" w:eastAsia="Times New Roman" w:hAnsi="Arial" w:cs="Arial"/>
      <w:bCs/>
      <w:sz w:val="20"/>
      <w:szCs w:val="24"/>
    </w:rPr>
  </w:style>
  <w:style w:type="paragraph" w:styleId="berschrift4">
    <w:name w:val="heading 4"/>
    <w:basedOn w:val="Standard"/>
    <w:next w:val="Standard"/>
    <w:link w:val="berschrift4Zchn"/>
    <w:qFormat/>
    <w:rsid w:val="00243A38"/>
    <w:pPr>
      <w:numPr>
        <w:ilvl w:val="3"/>
        <w:numId w:val="2"/>
      </w:numPr>
      <w:spacing w:after="60" w:line="240" w:lineRule="auto"/>
      <w:jc w:val="both"/>
      <w:outlineLvl w:val="3"/>
    </w:pPr>
    <w:rPr>
      <w:rFonts w:ascii="Arial" w:eastAsia="Times New Roman" w:hAnsi="Arial" w:cs="Times New Roman"/>
      <w:bCs/>
      <w:sz w:val="20"/>
      <w:szCs w:val="24"/>
    </w:rPr>
  </w:style>
  <w:style w:type="paragraph" w:styleId="berschrift5">
    <w:name w:val="heading 5"/>
    <w:basedOn w:val="Standard"/>
    <w:next w:val="Standard"/>
    <w:link w:val="berschrift5Zchn"/>
    <w:qFormat/>
    <w:rsid w:val="00243A38"/>
    <w:pPr>
      <w:numPr>
        <w:ilvl w:val="4"/>
        <w:numId w:val="2"/>
      </w:numPr>
      <w:spacing w:before="240" w:after="0" w:line="240" w:lineRule="auto"/>
      <w:jc w:val="both"/>
      <w:outlineLvl w:val="4"/>
    </w:pPr>
    <w:rPr>
      <w:rFonts w:ascii="Arial" w:eastAsia="Times New Roman" w:hAnsi="Arial" w:cs="Times New Roman"/>
      <w:b/>
      <w:bCs/>
      <w:i/>
      <w:iCs/>
      <w:sz w:val="26"/>
      <w:szCs w:val="26"/>
    </w:rPr>
  </w:style>
  <w:style w:type="paragraph" w:styleId="berschrift6">
    <w:name w:val="heading 6"/>
    <w:basedOn w:val="Standard"/>
    <w:next w:val="Standard"/>
    <w:link w:val="berschrift6Zchn"/>
    <w:qFormat/>
    <w:rsid w:val="00243A38"/>
    <w:pPr>
      <w:numPr>
        <w:ilvl w:val="5"/>
        <w:numId w:val="2"/>
      </w:numPr>
      <w:spacing w:before="240" w:after="0" w:line="240" w:lineRule="auto"/>
      <w:jc w:val="both"/>
      <w:outlineLvl w:val="5"/>
    </w:pPr>
    <w:rPr>
      <w:rFonts w:ascii="Times New Roman" w:eastAsia="Times New Roman" w:hAnsi="Times New Roman" w:cs="Times New Roman"/>
      <w:b/>
      <w:bCs/>
    </w:rPr>
  </w:style>
  <w:style w:type="paragraph" w:styleId="berschrift7">
    <w:name w:val="heading 7"/>
    <w:basedOn w:val="Standard"/>
    <w:next w:val="Standard"/>
    <w:link w:val="berschrift7Zchn"/>
    <w:qFormat/>
    <w:rsid w:val="00243A38"/>
    <w:pPr>
      <w:numPr>
        <w:ilvl w:val="6"/>
        <w:numId w:val="2"/>
      </w:numPr>
      <w:spacing w:before="240" w:after="0" w:line="240" w:lineRule="auto"/>
      <w:jc w:val="both"/>
      <w:outlineLvl w:val="6"/>
    </w:pPr>
    <w:rPr>
      <w:rFonts w:ascii="Times New Roman" w:eastAsia="Times New Roman" w:hAnsi="Times New Roman" w:cs="Times New Roman"/>
      <w:sz w:val="24"/>
      <w:szCs w:val="24"/>
    </w:rPr>
  </w:style>
  <w:style w:type="paragraph" w:styleId="berschrift8">
    <w:name w:val="heading 8"/>
    <w:basedOn w:val="Standard"/>
    <w:next w:val="Standard"/>
    <w:link w:val="berschrift8Zchn"/>
    <w:qFormat/>
    <w:rsid w:val="00243A38"/>
    <w:pPr>
      <w:numPr>
        <w:ilvl w:val="7"/>
        <w:numId w:val="2"/>
      </w:numPr>
      <w:spacing w:before="240" w:after="0" w:line="240" w:lineRule="auto"/>
      <w:jc w:val="both"/>
      <w:outlineLvl w:val="7"/>
    </w:pPr>
    <w:rPr>
      <w:rFonts w:ascii="Times New Roman" w:eastAsia="Times New Roman" w:hAnsi="Times New Roman" w:cs="Times New Roman"/>
      <w:i/>
      <w:iCs/>
      <w:sz w:val="24"/>
      <w:szCs w:val="24"/>
    </w:rPr>
  </w:style>
  <w:style w:type="paragraph" w:styleId="berschrift9">
    <w:name w:val="heading 9"/>
    <w:basedOn w:val="Standard"/>
    <w:next w:val="Standard"/>
    <w:link w:val="berschrift9Zchn"/>
    <w:qFormat/>
    <w:rsid w:val="00243A38"/>
    <w:pPr>
      <w:numPr>
        <w:ilvl w:val="8"/>
        <w:numId w:val="2"/>
      </w:numPr>
      <w:spacing w:before="240" w:after="0" w:line="240" w:lineRule="auto"/>
      <w:jc w:val="both"/>
      <w:outlineLvl w:val="8"/>
    </w:pPr>
    <w:rPr>
      <w:rFonts w:ascii="Arial" w:eastAsia="Times New Roman"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2197A"/>
    <w:pPr>
      <w:widowControl w:val="0"/>
      <w:autoSpaceDE w:val="0"/>
      <w:autoSpaceDN w:val="0"/>
      <w:adjustRightInd w:val="0"/>
    </w:pPr>
    <w:rPr>
      <w:rFonts w:eastAsiaTheme="minorEastAsia" w:cs="Arial"/>
      <w:color w:val="000000"/>
      <w:sz w:val="24"/>
      <w:szCs w:val="24"/>
      <w:lang w:eastAsia="de-DE"/>
    </w:rPr>
  </w:style>
  <w:style w:type="paragraph" w:customStyle="1" w:styleId="CM2">
    <w:name w:val="CM2"/>
    <w:basedOn w:val="Default"/>
    <w:next w:val="Default"/>
    <w:uiPriority w:val="99"/>
    <w:rsid w:val="0062197A"/>
    <w:rPr>
      <w:color w:val="auto"/>
    </w:rPr>
  </w:style>
  <w:style w:type="character" w:styleId="Kommentarzeichen">
    <w:name w:val="annotation reference"/>
    <w:basedOn w:val="Absatz-Standardschriftart"/>
    <w:unhideWhenUsed/>
    <w:rsid w:val="00885A76"/>
    <w:rPr>
      <w:sz w:val="16"/>
      <w:szCs w:val="16"/>
    </w:rPr>
  </w:style>
  <w:style w:type="paragraph" w:styleId="Kommentartext">
    <w:name w:val="annotation text"/>
    <w:basedOn w:val="Standard"/>
    <w:link w:val="KommentartextZchn"/>
    <w:uiPriority w:val="99"/>
    <w:semiHidden/>
    <w:unhideWhenUsed/>
    <w:rsid w:val="00885A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85A76"/>
    <w:rPr>
      <w:rFonts w:asciiTheme="minorHAnsi" w:eastAsiaTheme="minorEastAsia" w:hAnsiTheme="minorHAnsi"/>
      <w:sz w:val="20"/>
      <w:szCs w:val="20"/>
      <w:lang w:eastAsia="de-DE"/>
    </w:rPr>
  </w:style>
  <w:style w:type="paragraph" w:styleId="Kommentarthema">
    <w:name w:val="annotation subject"/>
    <w:basedOn w:val="Kommentartext"/>
    <w:next w:val="Kommentartext"/>
    <w:link w:val="KommentarthemaZchn"/>
    <w:uiPriority w:val="99"/>
    <w:semiHidden/>
    <w:unhideWhenUsed/>
    <w:rsid w:val="00885A76"/>
    <w:rPr>
      <w:b/>
      <w:bCs/>
    </w:rPr>
  </w:style>
  <w:style w:type="character" w:customStyle="1" w:styleId="KommentarthemaZchn">
    <w:name w:val="Kommentarthema Zchn"/>
    <w:basedOn w:val="KommentartextZchn"/>
    <w:link w:val="Kommentarthema"/>
    <w:uiPriority w:val="99"/>
    <w:semiHidden/>
    <w:rsid w:val="00885A76"/>
    <w:rPr>
      <w:rFonts w:asciiTheme="minorHAnsi" w:eastAsiaTheme="minorEastAsia" w:hAnsiTheme="minorHAnsi"/>
      <w:b/>
      <w:bCs/>
      <w:sz w:val="20"/>
      <w:szCs w:val="20"/>
      <w:lang w:eastAsia="de-DE"/>
    </w:rPr>
  </w:style>
  <w:style w:type="paragraph" w:styleId="Sprechblasentext">
    <w:name w:val="Balloon Text"/>
    <w:basedOn w:val="Standard"/>
    <w:link w:val="SprechblasentextZchn"/>
    <w:uiPriority w:val="99"/>
    <w:semiHidden/>
    <w:unhideWhenUsed/>
    <w:rsid w:val="00885A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5A76"/>
    <w:rPr>
      <w:rFonts w:ascii="Tahoma" w:eastAsiaTheme="minorEastAsia" w:hAnsi="Tahoma" w:cs="Tahoma"/>
      <w:sz w:val="16"/>
      <w:szCs w:val="16"/>
      <w:lang w:eastAsia="de-DE"/>
    </w:rPr>
  </w:style>
  <w:style w:type="character" w:styleId="Hyperlink">
    <w:name w:val="Hyperlink"/>
    <w:basedOn w:val="Absatz-Standardschriftart"/>
    <w:uiPriority w:val="99"/>
    <w:unhideWhenUsed/>
    <w:rsid w:val="00852661"/>
    <w:rPr>
      <w:color w:val="0000FF" w:themeColor="hyperlink"/>
      <w:u w:val="single"/>
    </w:rPr>
  </w:style>
  <w:style w:type="paragraph" w:styleId="berarbeitung">
    <w:name w:val="Revision"/>
    <w:hidden/>
    <w:uiPriority w:val="99"/>
    <w:semiHidden/>
    <w:rsid w:val="007907FC"/>
    <w:rPr>
      <w:rFonts w:asciiTheme="minorHAnsi" w:eastAsiaTheme="minorEastAsia" w:hAnsiTheme="minorHAnsi"/>
      <w:lang w:eastAsia="de-DE"/>
    </w:rPr>
  </w:style>
  <w:style w:type="paragraph" w:styleId="Listenabsatz">
    <w:name w:val="List Paragraph"/>
    <w:basedOn w:val="Standard"/>
    <w:uiPriority w:val="34"/>
    <w:qFormat/>
    <w:rsid w:val="00354A4D"/>
    <w:pPr>
      <w:spacing w:after="0" w:line="240" w:lineRule="auto"/>
      <w:ind w:left="720"/>
    </w:pPr>
    <w:rPr>
      <w:rFonts w:ascii="Calibri" w:eastAsiaTheme="minorHAnsi" w:hAnsi="Calibri" w:cs="Times New Roman"/>
      <w:lang w:eastAsia="en-US"/>
    </w:rPr>
  </w:style>
  <w:style w:type="paragraph" w:styleId="Kopfzeile">
    <w:name w:val="header"/>
    <w:basedOn w:val="Standard"/>
    <w:link w:val="KopfzeileZchn"/>
    <w:uiPriority w:val="99"/>
    <w:semiHidden/>
    <w:unhideWhenUsed/>
    <w:rsid w:val="001D62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6234"/>
    <w:rPr>
      <w:rFonts w:asciiTheme="minorHAnsi" w:eastAsiaTheme="minorEastAsia" w:hAnsiTheme="minorHAnsi"/>
      <w:lang w:eastAsia="de-DE"/>
    </w:rPr>
  </w:style>
  <w:style w:type="paragraph" w:styleId="Fuzeile">
    <w:name w:val="footer"/>
    <w:basedOn w:val="Standard"/>
    <w:link w:val="FuzeileZchn"/>
    <w:uiPriority w:val="99"/>
    <w:semiHidden/>
    <w:unhideWhenUsed/>
    <w:rsid w:val="001D623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D6234"/>
    <w:rPr>
      <w:rFonts w:asciiTheme="minorHAnsi" w:eastAsiaTheme="minorEastAsia" w:hAnsiTheme="minorHAnsi"/>
      <w:lang w:eastAsia="de-DE"/>
    </w:rPr>
  </w:style>
  <w:style w:type="character" w:customStyle="1" w:styleId="berschrift1Zchn">
    <w:name w:val="Überschrift 1 Zchn"/>
    <w:basedOn w:val="Absatz-Standardschriftart"/>
    <w:link w:val="berschrift1"/>
    <w:rsid w:val="00243A38"/>
    <w:rPr>
      <w:rFonts w:eastAsia="Times New Roman" w:cs="Arial"/>
      <w:b/>
      <w:bCs/>
      <w:kern w:val="32"/>
      <w:sz w:val="20"/>
      <w:szCs w:val="24"/>
      <w:lang w:eastAsia="de-DE"/>
    </w:rPr>
  </w:style>
  <w:style w:type="character" w:customStyle="1" w:styleId="berschrift2Zchn">
    <w:name w:val="Überschrift 2 Zchn"/>
    <w:basedOn w:val="Absatz-Standardschriftart"/>
    <w:link w:val="berschrift2"/>
    <w:rsid w:val="00243A38"/>
    <w:rPr>
      <w:rFonts w:eastAsia="Times New Roman" w:cs="Arial"/>
      <w:sz w:val="20"/>
      <w:szCs w:val="20"/>
      <w:lang w:eastAsia="de-DE"/>
    </w:rPr>
  </w:style>
  <w:style w:type="character" w:customStyle="1" w:styleId="berschrift3Zchn">
    <w:name w:val="Überschrift 3 Zchn"/>
    <w:basedOn w:val="Absatz-Standardschriftart"/>
    <w:link w:val="berschrift3"/>
    <w:rsid w:val="00243A38"/>
    <w:rPr>
      <w:rFonts w:eastAsia="Times New Roman" w:cs="Arial"/>
      <w:bCs/>
      <w:sz w:val="20"/>
      <w:szCs w:val="24"/>
      <w:lang w:eastAsia="de-DE"/>
    </w:rPr>
  </w:style>
  <w:style w:type="character" w:customStyle="1" w:styleId="berschrift4Zchn">
    <w:name w:val="Überschrift 4 Zchn"/>
    <w:basedOn w:val="Absatz-Standardschriftart"/>
    <w:link w:val="berschrift4"/>
    <w:rsid w:val="00243A38"/>
    <w:rPr>
      <w:rFonts w:eastAsia="Times New Roman" w:cs="Times New Roman"/>
      <w:bCs/>
      <w:sz w:val="20"/>
      <w:szCs w:val="24"/>
      <w:lang w:eastAsia="de-DE"/>
    </w:rPr>
  </w:style>
  <w:style w:type="character" w:customStyle="1" w:styleId="berschrift5Zchn">
    <w:name w:val="Überschrift 5 Zchn"/>
    <w:basedOn w:val="Absatz-Standardschriftart"/>
    <w:link w:val="berschrift5"/>
    <w:rsid w:val="00243A38"/>
    <w:rPr>
      <w:rFonts w:eastAsia="Times New Roman" w:cs="Times New Roman"/>
      <w:b/>
      <w:bCs/>
      <w:i/>
      <w:iCs/>
      <w:sz w:val="26"/>
      <w:szCs w:val="26"/>
      <w:lang w:eastAsia="de-DE"/>
    </w:rPr>
  </w:style>
  <w:style w:type="character" w:customStyle="1" w:styleId="berschrift6Zchn">
    <w:name w:val="Überschrift 6 Zchn"/>
    <w:basedOn w:val="Absatz-Standardschriftart"/>
    <w:link w:val="berschrift6"/>
    <w:rsid w:val="00243A38"/>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243A38"/>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243A38"/>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243A38"/>
    <w:rPr>
      <w:rFonts w:eastAsia="Times New Roman" w:cs="Arial"/>
      <w:lang w:eastAsia="de-DE"/>
    </w:rPr>
  </w:style>
  <w:style w:type="numbering" w:customStyle="1" w:styleId="Buchstabe">
    <w:name w:val="Buchstabe"/>
    <w:basedOn w:val="KeineListe"/>
    <w:rsid w:val="00243A38"/>
    <w:pPr>
      <w:numPr>
        <w:numId w:val="3"/>
      </w:numPr>
    </w:pPr>
  </w:style>
  <w:style w:type="numbering" w:customStyle="1" w:styleId="Buchstabe1">
    <w:name w:val="Buchstabe1"/>
    <w:basedOn w:val="KeineListe"/>
    <w:rsid w:val="00D9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4913">
      <w:bodyDiv w:val="1"/>
      <w:marLeft w:val="0"/>
      <w:marRight w:val="0"/>
      <w:marTop w:val="0"/>
      <w:marBottom w:val="0"/>
      <w:divBdr>
        <w:top w:val="none" w:sz="0" w:space="0" w:color="auto"/>
        <w:left w:val="none" w:sz="0" w:space="0" w:color="auto"/>
        <w:bottom w:val="none" w:sz="0" w:space="0" w:color="auto"/>
        <w:right w:val="none" w:sz="0" w:space="0" w:color="auto"/>
      </w:divBdr>
    </w:div>
    <w:div w:id="503203509">
      <w:bodyDiv w:val="1"/>
      <w:marLeft w:val="0"/>
      <w:marRight w:val="0"/>
      <w:marTop w:val="0"/>
      <w:marBottom w:val="0"/>
      <w:divBdr>
        <w:top w:val="none" w:sz="0" w:space="0" w:color="auto"/>
        <w:left w:val="none" w:sz="0" w:space="0" w:color="auto"/>
        <w:bottom w:val="none" w:sz="0" w:space="0" w:color="auto"/>
        <w:right w:val="none" w:sz="0" w:space="0" w:color="auto"/>
      </w:divBdr>
    </w:div>
    <w:div w:id="14778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mwi.de/DE/Service/gesetze,did=191224.html" TargetMode="Externa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BF85-9A79-4AA0-9B4F-BCD15B43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1802</Words>
  <Characters>11353</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HCC</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HCCRitterEva</dc:creator>
  <cp:lastModifiedBy>Diste, Stefan (HMdF)</cp:lastModifiedBy>
  <cp:revision>2</cp:revision>
  <cp:lastPrinted>2014-10-21T11:58:00Z</cp:lastPrinted>
  <dcterms:created xsi:type="dcterms:W3CDTF">2016-07-29T08:34:00Z</dcterms:created>
  <dcterms:modified xsi:type="dcterms:W3CDTF">2016-07-29T08:34:00Z</dcterms:modified>
</cp:coreProperties>
</file>